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0BB" w:rsidRDefault="007570BB" w:rsidP="007570BB">
      <w:pPr>
        <w:jc w:val="center"/>
        <w:rPr>
          <w:rFonts w:ascii="Verdana" w:hAnsi="Verdana"/>
          <w:b/>
          <w:i/>
        </w:rPr>
      </w:pPr>
      <w:bookmarkStart w:id="0" w:name="_GoBack"/>
      <w:r>
        <w:rPr>
          <w:rFonts w:ascii="Verdana" w:hAnsi="Verdana"/>
          <w:b/>
          <w:i/>
        </w:rPr>
        <w:t xml:space="preserve">SUGGERIMENTI OPERATIVI </w:t>
      </w:r>
      <w:r w:rsidRPr="006A7D7D">
        <w:rPr>
          <w:rFonts w:ascii="Verdana" w:hAnsi="Verdana"/>
          <w:b/>
          <w:i/>
        </w:rPr>
        <w:t>da TRIANI</w:t>
      </w:r>
      <w:r>
        <w:rPr>
          <w:rFonts w:ascii="Verdana" w:hAnsi="Verdana"/>
          <w:b/>
          <w:i/>
        </w:rPr>
        <w:t xml:space="preserve"> 2013</w:t>
      </w:r>
    </w:p>
    <w:p w:rsidR="007570BB" w:rsidRPr="000D42AA" w:rsidRDefault="007570BB" w:rsidP="007570BB">
      <w:pPr>
        <w:adjustRightInd w:val="0"/>
        <w:snapToGrid w:val="0"/>
        <w:jc w:val="center"/>
        <w:rPr>
          <w:rFonts w:ascii="Verdana" w:hAnsi="Verdana"/>
          <w:b/>
          <w:bCs/>
        </w:rPr>
      </w:pPr>
      <w:r w:rsidRPr="000D42AA">
        <w:rPr>
          <w:rFonts w:ascii="Verdana" w:hAnsi="Verdana"/>
          <w:b/>
          <w:bCs/>
        </w:rPr>
        <w:t>Un bagaglio di strategie per una didattica personalizzante</w:t>
      </w:r>
    </w:p>
    <w:bookmarkEnd w:id="0"/>
    <w:p w:rsidR="007570BB" w:rsidRPr="000D42AA" w:rsidRDefault="007570BB" w:rsidP="007570BB">
      <w:pPr>
        <w:adjustRightInd w:val="0"/>
        <w:snapToGrid w:val="0"/>
        <w:jc w:val="center"/>
        <w:rPr>
          <w:rFonts w:ascii="Verdana" w:hAnsi="Verdana" w:cs="Calibri"/>
          <w:b/>
          <w:sz w:val="20"/>
          <w:szCs w:val="20"/>
        </w:rPr>
      </w:pPr>
    </w:p>
    <w:p w:rsidR="007570BB" w:rsidRPr="006A7D7D" w:rsidRDefault="007570BB" w:rsidP="007570BB">
      <w:pPr>
        <w:pStyle w:val="Default"/>
        <w:rPr>
          <w:rFonts w:ascii="Verdana" w:hAnsi="Verdana"/>
        </w:rPr>
      </w:pPr>
      <w:r w:rsidRPr="006A7D7D">
        <w:rPr>
          <w:rFonts w:ascii="Verdana" w:hAnsi="Verdana"/>
          <w:b/>
          <w:bCs/>
        </w:rPr>
        <w:t>Strategie di accompagnamento e motivazione</w:t>
      </w:r>
    </w:p>
    <w:p w:rsidR="007570BB" w:rsidRPr="00943CEA" w:rsidRDefault="007570BB" w:rsidP="007570BB">
      <w:pPr>
        <w:pStyle w:val="Default"/>
        <w:rPr>
          <w:rFonts w:ascii="Verdana" w:hAnsi="Verdana"/>
          <w:sz w:val="20"/>
          <w:szCs w:val="20"/>
        </w:rPr>
      </w:pPr>
      <w:r w:rsidRPr="00943CEA">
        <w:rPr>
          <w:rFonts w:ascii="Verdana" w:hAnsi="Verdana"/>
          <w:sz w:val="20"/>
          <w:szCs w:val="20"/>
        </w:rPr>
        <w:t>Colloqui periodici da parte di un docente scelto all’interno del Consiglio di classe</w:t>
      </w:r>
    </w:p>
    <w:p w:rsidR="007570BB" w:rsidRPr="00943CEA" w:rsidRDefault="007570BB" w:rsidP="007570BB">
      <w:pPr>
        <w:pStyle w:val="Default"/>
        <w:rPr>
          <w:rFonts w:ascii="Verdana" w:hAnsi="Verdana"/>
          <w:sz w:val="20"/>
          <w:szCs w:val="20"/>
        </w:rPr>
      </w:pPr>
      <w:r w:rsidRPr="00943CEA">
        <w:rPr>
          <w:rFonts w:ascii="Verdana" w:hAnsi="Verdana"/>
          <w:sz w:val="20"/>
          <w:szCs w:val="20"/>
        </w:rPr>
        <w:t>Colloqui con la psicologa dello sportello di ascolto</w:t>
      </w:r>
    </w:p>
    <w:p w:rsidR="007570BB" w:rsidRPr="00943CEA" w:rsidRDefault="007570BB" w:rsidP="007570BB">
      <w:pPr>
        <w:pStyle w:val="Default"/>
        <w:rPr>
          <w:rFonts w:ascii="Verdana" w:hAnsi="Verdana"/>
          <w:sz w:val="20"/>
          <w:szCs w:val="20"/>
        </w:rPr>
      </w:pPr>
      <w:r w:rsidRPr="00943CEA">
        <w:rPr>
          <w:rFonts w:ascii="Verdana" w:hAnsi="Verdana"/>
          <w:sz w:val="20"/>
          <w:szCs w:val="20"/>
        </w:rPr>
        <w:t xml:space="preserve">Far capire allo studente che siamo interessati alle sue difficoltà: dare quindi attenzione individualmente </w:t>
      </w:r>
    </w:p>
    <w:p w:rsidR="007570BB" w:rsidRPr="00943CEA" w:rsidRDefault="007570BB" w:rsidP="007570BB">
      <w:pPr>
        <w:pStyle w:val="Default"/>
        <w:rPr>
          <w:rFonts w:ascii="Verdana" w:hAnsi="Verdana"/>
          <w:sz w:val="20"/>
          <w:szCs w:val="20"/>
        </w:rPr>
      </w:pPr>
      <w:r>
        <w:rPr>
          <w:rFonts w:ascii="Verdana" w:hAnsi="Verdana"/>
          <w:sz w:val="20"/>
          <w:szCs w:val="20"/>
        </w:rPr>
        <w:t>I</w:t>
      </w:r>
      <w:r w:rsidRPr="00943CEA">
        <w:rPr>
          <w:rFonts w:ascii="Verdana" w:hAnsi="Verdana"/>
          <w:sz w:val="20"/>
          <w:szCs w:val="20"/>
        </w:rPr>
        <w:t>ndividuare le attività in cui l’alunno è capaci e creare delle situazioni in cui queste possano essere espresse al fine di rafforzare la fiducia e l'autostima</w:t>
      </w:r>
    </w:p>
    <w:p w:rsidR="007570BB" w:rsidRPr="00943CEA" w:rsidRDefault="007570BB" w:rsidP="007570BB">
      <w:pPr>
        <w:pStyle w:val="Default"/>
        <w:rPr>
          <w:rFonts w:ascii="Verdana" w:hAnsi="Verdana"/>
          <w:sz w:val="20"/>
          <w:szCs w:val="20"/>
        </w:rPr>
      </w:pPr>
      <w:r w:rsidRPr="00943CEA">
        <w:rPr>
          <w:rFonts w:ascii="Verdana" w:hAnsi="Verdana"/>
          <w:sz w:val="20"/>
          <w:szCs w:val="20"/>
        </w:rPr>
        <w:t>Fissare obiettivi concreti e realistici</w:t>
      </w:r>
    </w:p>
    <w:p w:rsidR="007570BB" w:rsidRPr="00943CEA" w:rsidRDefault="007570BB" w:rsidP="007570BB">
      <w:pPr>
        <w:pStyle w:val="Default"/>
        <w:rPr>
          <w:rFonts w:ascii="Verdana" w:hAnsi="Verdana"/>
          <w:sz w:val="20"/>
          <w:szCs w:val="20"/>
        </w:rPr>
      </w:pPr>
      <w:r w:rsidRPr="00943CEA">
        <w:rPr>
          <w:rFonts w:ascii="Verdana" w:hAnsi="Verdana"/>
          <w:sz w:val="20"/>
          <w:szCs w:val="20"/>
        </w:rPr>
        <w:t>Valorizzare nella didattica linguaggi comunicativi altri dal codice scritto (linguaggio icono-grafico, parlato), utilizzando mediatori didattici quali immagini, disegni, riepiloghi a voce</w:t>
      </w:r>
    </w:p>
    <w:p w:rsidR="007570BB" w:rsidRPr="00943CEA" w:rsidRDefault="007570BB" w:rsidP="007570BB">
      <w:pPr>
        <w:pStyle w:val="Default"/>
        <w:rPr>
          <w:rFonts w:ascii="Verdana" w:hAnsi="Verdana"/>
          <w:sz w:val="20"/>
          <w:szCs w:val="20"/>
        </w:rPr>
      </w:pPr>
      <w:r w:rsidRPr="00943CEA">
        <w:rPr>
          <w:rFonts w:ascii="Verdana" w:hAnsi="Verdana"/>
          <w:sz w:val="20"/>
          <w:szCs w:val="20"/>
        </w:rPr>
        <w:t>Incoraggiare l’apprendimento collaborativo favorendo le attività in piccoli gruppi</w:t>
      </w:r>
    </w:p>
    <w:p w:rsidR="007570BB" w:rsidRPr="00943CEA" w:rsidRDefault="007570BB" w:rsidP="007570BB">
      <w:pPr>
        <w:rPr>
          <w:rFonts w:ascii="Verdana" w:hAnsi="Verdana"/>
          <w:sz w:val="20"/>
          <w:szCs w:val="20"/>
        </w:rPr>
      </w:pPr>
      <w:r w:rsidRPr="00943CEA">
        <w:rPr>
          <w:rFonts w:ascii="Verdana" w:hAnsi="Verdana" w:cs="Arial"/>
          <w:sz w:val="20"/>
          <w:szCs w:val="20"/>
        </w:rPr>
        <w:t></w:t>
      </w:r>
      <w:r w:rsidRPr="00943CEA">
        <w:rPr>
          <w:rFonts w:ascii="Verdana" w:hAnsi="Verdana"/>
          <w:sz w:val="20"/>
          <w:szCs w:val="20"/>
        </w:rPr>
        <w:t>Predisporre azioni di tutoraggio tra pari</w:t>
      </w:r>
    </w:p>
    <w:p w:rsidR="007570BB" w:rsidRDefault="007570BB" w:rsidP="007570BB">
      <w:pPr>
        <w:rPr>
          <w:rFonts w:ascii="Verdana" w:hAnsi="Verdana"/>
        </w:rPr>
      </w:pPr>
    </w:p>
    <w:p w:rsidR="007570BB" w:rsidRPr="006A7D7D" w:rsidRDefault="007570BB" w:rsidP="007570BB">
      <w:pPr>
        <w:pStyle w:val="Default"/>
        <w:rPr>
          <w:rFonts w:ascii="Verdana" w:hAnsi="Verdana"/>
          <w:b/>
          <w:bCs/>
        </w:rPr>
      </w:pPr>
      <w:r w:rsidRPr="006A7D7D">
        <w:rPr>
          <w:rFonts w:ascii="Verdana" w:hAnsi="Verdana"/>
          <w:b/>
          <w:bCs/>
        </w:rPr>
        <w:t>Strategie relazionali</w:t>
      </w:r>
    </w:p>
    <w:p w:rsidR="007570BB" w:rsidRPr="00943CEA" w:rsidRDefault="007570BB" w:rsidP="007570BB">
      <w:pPr>
        <w:pStyle w:val="Default"/>
        <w:rPr>
          <w:rFonts w:ascii="Verdana" w:hAnsi="Verdana"/>
          <w:sz w:val="20"/>
          <w:szCs w:val="20"/>
        </w:rPr>
      </w:pPr>
      <w:r w:rsidRPr="00943CEA">
        <w:rPr>
          <w:rFonts w:ascii="Verdana" w:hAnsi="Verdana"/>
          <w:sz w:val="20"/>
          <w:szCs w:val="20"/>
        </w:rPr>
        <w:t>Cura del clima della classe</w:t>
      </w:r>
    </w:p>
    <w:p w:rsidR="007570BB" w:rsidRPr="00943CEA" w:rsidRDefault="007570BB" w:rsidP="007570BB">
      <w:pPr>
        <w:pStyle w:val="Default"/>
        <w:rPr>
          <w:rFonts w:ascii="Verdana" w:hAnsi="Verdana"/>
          <w:sz w:val="20"/>
          <w:szCs w:val="20"/>
        </w:rPr>
      </w:pPr>
      <w:r w:rsidRPr="00943CEA">
        <w:rPr>
          <w:rFonts w:ascii="Verdana" w:hAnsi="Verdana"/>
          <w:sz w:val="20"/>
          <w:szCs w:val="20"/>
        </w:rPr>
        <w:t>Insegnamento delle abilità sociali</w:t>
      </w:r>
    </w:p>
    <w:p w:rsidR="007570BB" w:rsidRPr="00943CEA" w:rsidRDefault="007570BB" w:rsidP="007570BB">
      <w:pPr>
        <w:pStyle w:val="Default"/>
        <w:rPr>
          <w:rFonts w:ascii="Verdana" w:hAnsi="Verdana"/>
          <w:sz w:val="20"/>
          <w:szCs w:val="20"/>
        </w:rPr>
      </w:pPr>
      <w:r w:rsidRPr="00943CEA">
        <w:rPr>
          <w:rFonts w:ascii="Verdana" w:hAnsi="Verdana"/>
          <w:sz w:val="20"/>
          <w:szCs w:val="20"/>
        </w:rPr>
        <w:t>Percorso di educazione emotiva</w:t>
      </w:r>
    </w:p>
    <w:p w:rsidR="007570BB" w:rsidRDefault="007570BB" w:rsidP="007570BB">
      <w:pPr>
        <w:pStyle w:val="Default"/>
        <w:rPr>
          <w:rFonts w:ascii="Verdana" w:hAnsi="Verdana"/>
        </w:rPr>
      </w:pPr>
    </w:p>
    <w:p w:rsidR="007570BB" w:rsidRPr="006A7D7D" w:rsidRDefault="007570BB" w:rsidP="007570BB">
      <w:pPr>
        <w:pStyle w:val="Default"/>
        <w:rPr>
          <w:rFonts w:ascii="Verdana" w:hAnsi="Verdana"/>
          <w:b/>
          <w:bCs/>
        </w:rPr>
      </w:pPr>
      <w:r w:rsidRPr="006A7D7D">
        <w:rPr>
          <w:rFonts w:ascii="Verdana" w:hAnsi="Verdana"/>
          <w:b/>
          <w:bCs/>
        </w:rPr>
        <w:t>Strategie didattiche</w:t>
      </w:r>
    </w:p>
    <w:p w:rsidR="007570BB" w:rsidRPr="00943CEA" w:rsidRDefault="007570BB" w:rsidP="007570BB">
      <w:pPr>
        <w:rPr>
          <w:rFonts w:ascii="Verdana" w:hAnsi="Verdana"/>
          <w:sz w:val="20"/>
          <w:szCs w:val="20"/>
        </w:rPr>
      </w:pPr>
      <w:r w:rsidRPr="00943CEA">
        <w:rPr>
          <w:rFonts w:ascii="Verdana" w:hAnsi="Verdana"/>
          <w:sz w:val="20"/>
          <w:szCs w:val="20"/>
        </w:rPr>
        <w:t>Valorizzare nella didattica linguaggi comunicativi altri dal codice scritto (linguaggio iconografico, parlato), utilizzando mediatori didattici quali immagini, disegni e riepiloghi a voce</w:t>
      </w:r>
    </w:p>
    <w:p w:rsidR="007570BB" w:rsidRPr="00943CEA" w:rsidRDefault="007570BB" w:rsidP="007570BB">
      <w:pPr>
        <w:rPr>
          <w:rFonts w:ascii="Verdana" w:hAnsi="Verdana"/>
          <w:sz w:val="20"/>
          <w:szCs w:val="20"/>
        </w:rPr>
      </w:pPr>
      <w:r w:rsidRPr="00943CEA">
        <w:rPr>
          <w:rFonts w:ascii="Verdana" w:hAnsi="Verdana"/>
          <w:sz w:val="20"/>
          <w:szCs w:val="20"/>
        </w:rPr>
        <w:t>Utilizzare schemi e mappe concettuali</w:t>
      </w:r>
    </w:p>
    <w:p w:rsidR="007570BB" w:rsidRPr="00943CEA" w:rsidRDefault="007570BB" w:rsidP="007570BB">
      <w:pPr>
        <w:rPr>
          <w:rFonts w:ascii="Verdana" w:hAnsi="Verdana"/>
          <w:sz w:val="20"/>
          <w:szCs w:val="20"/>
        </w:rPr>
      </w:pPr>
      <w:r w:rsidRPr="00943CEA">
        <w:rPr>
          <w:rFonts w:ascii="Verdana" w:hAnsi="Verdana"/>
          <w:sz w:val="20"/>
          <w:szCs w:val="20"/>
        </w:rPr>
        <w:t>Privilegiare l’apprendimento dall’esperienza e la didattica laboratoriale</w:t>
      </w:r>
    </w:p>
    <w:p w:rsidR="007570BB" w:rsidRPr="00943CEA" w:rsidRDefault="007570BB" w:rsidP="007570BB">
      <w:pPr>
        <w:rPr>
          <w:rFonts w:ascii="Verdana" w:hAnsi="Verdana"/>
          <w:sz w:val="20"/>
          <w:szCs w:val="20"/>
        </w:rPr>
      </w:pPr>
      <w:r w:rsidRPr="00943CEA">
        <w:rPr>
          <w:rFonts w:ascii="Verdana" w:hAnsi="Verdana"/>
          <w:sz w:val="20"/>
          <w:szCs w:val="20"/>
        </w:rPr>
        <w:t>Promuovere processi metacognitivi per sollecitare nell’alunno l’autocontrollo e l’autovalutazione dei propri processi di apprendimento</w:t>
      </w:r>
    </w:p>
    <w:p w:rsidR="007570BB" w:rsidRPr="00943CEA" w:rsidRDefault="007570BB" w:rsidP="007570BB">
      <w:pPr>
        <w:rPr>
          <w:rFonts w:ascii="Verdana" w:hAnsi="Verdana"/>
          <w:sz w:val="20"/>
          <w:szCs w:val="20"/>
        </w:rPr>
      </w:pPr>
      <w:r w:rsidRPr="00943CEA">
        <w:rPr>
          <w:rFonts w:ascii="Verdana" w:hAnsi="Verdana"/>
          <w:sz w:val="20"/>
          <w:szCs w:val="20"/>
        </w:rPr>
        <w:t>Incentivare la didattica di piccolo gruppo e il tutoraggio tra pari</w:t>
      </w:r>
    </w:p>
    <w:p w:rsidR="007570BB" w:rsidRPr="00943CEA" w:rsidRDefault="007570BB" w:rsidP="007570BB">
      <w:pPr>
        <w:rPr>
          <w:rFonts w:ascii="Verdana" w:hAnsi="Verdana"/>
          <w:sz w:val="20"/>
          <w:szCs w:val="20"/>
        </w:rPr>
      </w:pPr>
      <w:r w:rsidRPr="00943CEA">
        <w:rPr>
          <w:rFonts w:ascii="Verdana" w:hAnsi="Verdana"/>
          <w:sz w:val="20"/>
          <w:szCs w:val="20"/>
        </w:rPr>
        <w:t xml:space="preserve">Promuovere l’apprendimento collaborativo </w:t>
      </w:r>
    </w:p>
    <w:p w:rsidR="007570BB" w:rsidRPr="00943CEA" w:rsidRDefault="007570BB" w:rsidP="007570BB">
      <w:pPr>
        <w:pStyle w:val="Default"/>
      </w:pPr>
    </w:p>
    <w:p w:rsidR="007570BB" w:rsidRPr="00CD6C36" w:rsidRDefault="007570BB" w:rsidP="007570BB">
      <w:pPr>
        <w:pStyle w:val="Default"/>
        <w:rPr>
          <w:rFonts w:ascii="Verdana" w:hAnsi="Verdana"/>
          <w:b/>
          <w:bCs/>
        </w:rPr>
      </w:pPr>
      <w:r w:rsidRPr="00CD6C36">
        <w:rPr>
          <w:rFonts w:ascii="Verdana" w:hAnsi="Verdana"/>
          <w:b/>
          <w:bCs/>
        </w:rPr>
        <w:t>Strategie responsabilizzanti</w:t>
      </w:r>
    </w:p>
    <w:p w:rsidR="007570BB" w:rsidRPr="00943CEA" w:rsidRDefault="007570BB" w:rsidP="007570BB">
      <w:pPr>
        <w:pStyle w:val="Default"/>
        <w:rPr>
          <w:rFonts w:ascii="Verdana" w:hAnsi="Verdana"/>
          <w:sz w:val="20"/>
          <w:szCs w:val="20"/>
        </w:rPr>
      </w:pPr>
      <w:r w:rsidRPr="00943CEA">
        <w:rPr>
          <w:rFonts w:ascii="Verdana" w:hAnsi="Verdana"/>
          <w:i/>
          <w:iCs/>
          <w:sz w:val="20"/>
          <w:szCs w:val="20"/>
          <w:u w:val="single"/>
        </w:rPr>
        <w:t xml:space="preserve">Con </w:t>
      </w:r>
      <w:r w:rsidRPr="00943CEA">
        <w:rPr>
          <w:rFonts w:ascii="Verdana" w:hAnsi="Verdana"/>
          <w:iCs/>
          <w:sz w:val="20"/>
          <w:szCs w:val="20"/>
          <w:u w:val="single"/>
        </w:rPr>
        <w:t>il singolo alunno</w:t>
      </w:r>
    </w:p>
    <w:p w:rsidR="007570BB" w:rsidRPr="00943CEA" w:rsidRDefault="007570BB" w:rsidP="007570BB">
      <w:pPr>
        <w:pStyle w:val="Default"/>
        <w:rPr>
          <w:rFonts w:ascii="Verdana" w:hAnsi="Verdana"/>
          <w:sz w:val="20"/>
          <w:szCs w:val="20"/>
        </w:rPr>
      </w:pPr>
      <w:r w:rsidRPr="00943CEA">
        <w:rPr>
          <w:rFonts w:ascii="Verdana" w:hAnsi="Verdana"/>
          <w:sz w:val="20"/>
          <w:szCs w:val="20"/>
        </w:rPr>
        <w:t>Comunicare con chiarezza le finalità e gli obiettivi delle attività</w:t>
      </w:r>
    </w:p>
    <w:p w:rsidR="007570BB" w:rsidRPr="00943CEA" w:rsidRDefault="007570BB" w:rsidP="007570BB">
      <w:pPr>
        <w:pStyle w:val="Default"/>
        <w:rPr>
          <w:rFonts w:ascii="Verdana" w:hAnsi="Verdana"/>
          <w:sz w:val="20"/>
          <w:szCs w:val="20"/>
        </w:rPr>
      </w:pPr>
      <w:r w:rsidRPr="00943CEA">
        <w:rPr>
          <w:rFonts w:ascii="Verdana" w:hAnsi="Verdana"/>
          <w:sz w:val="20"/>
          <w:szCs w:val="20"/>
        </w:rPr>
        <w:t>Stesura del contratto formativo con l‟allievo</w:t>
      </w:r>
    </w:p>
    <w:p w:rsidR="007570BB" w:rsidRPr="00943CEA" w:rsidRDefault="007570BB" w:rsidP="007570BB">
      <w:pPr>
        <w:pStyle w:val="Default"/>
        <w:rPr>
          <w:rFonts w:ascii="Verdana" w:hAnsi="Verdana"/>
          <w:sz w:val="20"/>
          <w:szCs w:val="20"/>
        </w:rPr>
      </w:pPr>
      <w:r w:rsidRPr="00943CEA">
        <w:rPr>
          <w:rFonts w:ascii="Verdana" w:hAnsi="Verdana"/>
          <w:iCs/>
          <w:sz w:val="20"/>
          <w:szCs w:val="20"/>
          <w:u w:val="single"/>
        </w:rPr>
        <w:t>Con la famiglia dell’alunno</w:t>
      </w:r>
    </w:p>
    <w:p w:rsidR="007570BB" w:rsidRPr="00943CEA" w:rsidRDefault="007570BB" w:rsidP="007570BB">
      <w:pPr>
        <w:pStyle w:val="Default"/>
        <w:rPr>
          <w:rFonts w:ascii="Verdana" w:hAnsi="Verdana"/>
          <w:sz w:val="20"/>
          <w:szCs w:val="20"/>
        </w:rPr>
      </w:pPr>
      <w:r w:rsidRPr="00943CEA">
        <w:rPr>
          <w:rFonts w:ascii="Verdana" w:hAnsi="Verdana"/>
          <w:sz w:val="20"/>
          <w:szCs w:val="20"/>
        </w:rPr>
        <w:t>Concordare la riduzione del carico di studio individuale a casa</w:t>
      </w:r>
    </w:p>
    <w:p w:rsidR="007570BB" w:rsidRPr="00943CEA" w:rsidRDefault="007570BB" w:rsidP="007570BB">
      <w:pPr>
        <w:pStyle w:val="Default"/>
        <w:rPr>
          <w:rFonts w:ascii="Verdana" w:hAnsi="Verdana"/>
          <w:sz w:val="20"/>
          <w:szCs w:val="20"/>
        </w:rPr>
      </w:pPr>
      <w:r w:rsidRPr="00943CEA">
        <w:rPr>
          <w:rFonts w:ascii="Verdana" w:hAnsi="Verdana"/>
          <w:sz w:val="20"/>
          <w:szCs w:val="20"/>
        </w:rPr>
        <w:t>Concordare l'organizzazione di un piano di studio settimanale con distribuzione giornaliera del carico di lavoro</w:t>
      </w:r>
    </w:p>
    <w:p w:rsidR="007570BB" w:rsidRDefault="007570BB" w:rsidP="007570BB">
      <w:pPr>
        <w:pStyle w:val="Default"/>
        <w:rPr>
          <w:rFonts w:ascii="Verdana" w:hAnsi="Verdana"/>
          <w:i/>
          <w:iCs/>
          <w:sz w:val="20"/>
          <w:szCs w:val="20"/>
        </w:rPr>
      </w:pPr>
      <w:r w:rsidRPr="00943CEA">
        <w:rPr>
          <w:rFonts w:ascii="Verdana" w:hAnsi="Verdana"/>
          <w:sz w:val="20"/>
          <w:szCs w:val="20"/>
        </w:rPr>
        <w:t xml:space="preserve">Concordare le modalità di aiuto: </w:t>
      </w:r>
      <w:r w:rsidRPr="00943CEA">
        <w:rPr>
          <w:rFonts w:ascii="Verdana" w:hAnsi="Verdana"/>
          <w:i/>
          <w:iCs/>
          <w:sz w:val="20"/>
          <w:szCs w:val="20"/>
        </w:rPr>
        <w:t>chi, come, per quanto tempo, per quali attività/discipline chi segue l’alunno nello studio</w:t>
      </w:r>
    </w:p>
    <w:p w:rsidR="007570BB" w:rsidRPr="00943CEA" w:rsidRDefault="007570BB" w:rsidP="007570BB">
      <w:pPr>
        <w:pStyle w:val="Default"/>
        <w:rPr>
          <w:rFonts w:ascii="Verdana" w:hAnsi="Verdana"/>
          <w:sz w:val="20"/>
          <w:szCs w:val="20"/>
        </w:rPr>
      </w:pPr>
    </w:p>
    <w:p w:rsidR="007570BB" w:rsidRPr="00CD6C36" w:rsidRDefault="007570BB" w:rsidP="007570BB">
      <w:pPr>
        <w:pStyle w:val="Default"/>
        <w:rPr>
          <w:rFonts w:ascii="Verdana" w:hAnsi="Verdana"/>
          <w:b/>
          <w:bCs/>
        </w:rPr>
      </w:pPr>
      <w:r w:rsidRPr="00CD6C36">
        <w:rPr>
          <w:rFonts w:ascii="Verdana" w:hAnsi="Verdana"/>
          <w:b/>
          <w:bCs/>
        </w:rPr>
        <w:t>Strategie meta cognitive</w:t>
      </w:r>
    </w:p>
    <w:p w:rsidR="007570BB" w:rsidRPr="00943CEA" w:rsidRDefault="007570BB" w:rsidP="007570BB">
      <w:pPr>
        <w:pStyle w:val="Default"/>
        <w:rPr>
          <w:rFonts w:ascii="Verdana" w:hAnsi="Verdana"/>
          <w:sz w:val="20"/>
          <w:szCs w:val="20"/>
        </w:rPr>
      </w:pPr>
      <w:r w:rsidRPr="00943CEA">
        <w:rPr>
          <w:rFonts w:ascii="Verdana" w:hAnsi="Verdana"/>
          <w:sz w:val="20"/>
          <w:szCs w:val="20"/>
        </w:rPr>
        <w:t xml:space="preserve">Sostenere e promuovere un approccio strategico nello studio utilizzando mediatori didattici facilitanti l’apprendimento (schemi, immagini, mappe …). </w:t>
      </w:r>
    </w:p>
    <w:p w:rsidR="007570BB" w:rsidRPr="00943CEA" w:rsidRDefault="007570BB" w:rsidP="007570BB">
      <w:pPr>
        <w:pStyle w:val="Default"/>
        <w:rPr>
          <w:rFonts w:ascii="Verdana" w:hAnsi="Verdana"/>
          <w:sz w:val="20"/>
          <w:szCs w:val="20"/>
        </w:rPr>
      </w:pPr>
      <w:r w:rsidRPr="00943CEA">
        <w:rPr>
          <w:rFonts w:ascii="Verdana" w:hAnsi="Verdana"/>
          <w:sz w:val="20"/>
          <w:szCs w:val="20"/>
        </w:rPr>
        <w:t xml:space="preserve">Insegnare l’uso di dispositivi extra testuali per lo studio (titolo, paragrafi, immagini,…) </w:t>
      </w:r>
    </w:p>
    <w:p w:rsidR="007570BB" w:rsidRPr="00943CEA" w:rsidRDefault="007570BB" w:rsidP="007570BB">
      <w:pPr>
        <w:pStyle w:val="Default"/>
        <w:rPr>
          <w:rFonts w:ascii="Verdana" w:hAnsi="Verdana"/>
          <w:sz w:val="20"/>
          <w:szCs w:val="20"/>
        </w:rPr>
      </w:pPr>
      <w:r w:rsidRPr="00943CEA">
        <w:rPr>
          <w:rFonts w:ascii="Verdana" w:hAnsi="Verdana"/>
          <w:sz w:val="20"/>
          <w:szCs w:val="20"/>
        </w:rPr>
        <w:t xml:space="preserve">Sollecitare collegamenti fra le nuove informazioni e quelle già acquisite ogni volta che si inizia un nuovo argomento di studio. </w:t>
      </w:r>
    </w:p>
    <w:p w:rsidR="007570BB" w:rsidRPr="00943CEA" w:rsidRDefault="007570BB" w:rsidP="007570BB">
      <w:pPr>
        <w:pStyle w:val="Default"/>
        <w:rPr>
          <w:rFonts w:ascii="Verdana" w:hAnsi="Verdana"/>
          <w:sz w:val="20"/>
          <w:szCs w:val="20"/>
        </w:rPr>
      </w:pPr>
      <w:r w:rsidRPr="00943CEA">
        <w:rPr>
          <w:rFonts w:ascii="Verdana" w:hAnsi="Verdana"/>
          <w:sz w:val="20"/>
          <w:szCs w:val="20"/>
        </w:rPr>
        <w:t xml:space="preserve">Promuovere inferenze, integrazioni e collegamenti tra le conoscenze e le discipline. </w:t>
      </w:r>
    </w:p>
    <w:p w:rsidR="007570BB" w:rsidRPr="00943CEA" w:rsidRDefault="007570BB" w:rsidP="007570BB">
      <w:pPr>
        <w:pStyle w:val="Default"/>
        <w:rPr>
          <w:rFonts w:ascii="Verdana" w:hAnsi="Verdana"/>
          <w:sz w:val="20"/>
          <w:szCs w:val="20"/>
        </w:rPr>
      </w:pPr>
      <w:r w:rsidRPr="00943CEA">
        <w:rPr>
          <w:rFonts w:ascii="Verdana" w:hAnsi="Verdana"/>
          <w:sz w:val="20"/>
          <w:szCs w:val="20"/>
        </w:rPr>
        <w:t xml:space="preserve">Offrire anticipatamente schemi grafici relativi all’argomento di studio, per orientare l’alunno nella discriminazione delle informazioni essenziali. </w:t>
      </w:r>
    </w:p>
    <w:p w:rsidR="007570BB" w:rsidRPr="00943CEA" w:rsidRDefault="007570BB" w:rsidP="007570BB">
      <w:pPr>
        <w:pStyle w:val="Default"/>
        <w:rPr>
          <w:rFonts w:ascii="Verdana" w:hAnsi="Verdana"/>
          <w:sz w:val="20"/>
          <w:szCs w:val="20"/>
        </w:rPr>
      </w:pPr>
      <w:r w:rsidRPr="00943CEA">
        <w:rPr>
          <w:rFonts w:ascii="Verdana" w:hAnsi="Verdana"/>
          <w:sz w:val="20"/>
          <w:szCs w:val="20"/>
        </w:rPr>
        <w:t>Sviluppare processi di autovalutazione e autocontrollo delle strategie di apprendimento negli alunni.</w:t>
      </w:r>
    </w:p>
    <w:p w:rsidR="007570BB" w:rsidRDefault="007570BB" w:rsidP="007570BB">
      <w:pPr>
        <w:pStyle w:val="Default"/>
        <w:rPr>
          <w:rFonts w:ascii="Verdana" w:hAnsi="Verdana"/>
        </w:rPr>
      </w:pPr>
    </w:p>
    <w:p w:rsidR="007570BB" w:rsidRPr="00CD6C36" w:rsidRDefault="007570BB" w:rsidP="007570BB">
      <w:pPr>
        <w:pStyle w:val="Default"/>
        <w:rPr>
          <w:rFonts w:ascii="Verdana" w:hAnsi="Verdana"/>
          <w:b/>
          <w:bCs/>
        </w:rPr>
      </w:pPr>
      <w:r w:rsidRPr="00CD6C36">
        <w:rPr>
          <w:rFonts w:ascii="Verdana" w:hAnsi="Verdana"/>
          <w:b/>
          <w:bCs/>
        </w:rPr>
        <w:t>Strategie narrativo-esistenziali</w:t>
      </w:r>
    </w:p>
    <w:p w:rsidR="007570BB" w:rsidRPr="00943CEA" w:rsidRDefault="007570BB" w:rsidP="007570BB">
      <w:pPr>
        <w:rPr>
          <w:rFonts w:ascii="Verdana" w:hAnsi="Verdana"/>
          <w:sz w:val="20"/>
          <w:szCs w:val="20"/>
        </w:rPr>
      </w:pPr>
      <w:r w:rsidRPr="00943CEA">
        <w:rPr>
          <w:rFonts w:ascii="Verdana" w:hAnsi="Verdana"/>
          <w:sz w:val="20"/>
          <w:szCs w:val="20"/>
        </w:rPr>
        <w:t>Costruzione di un “diario‟ personale dell’esperienza formativa</w:t>
      </w:r>
    </w:p>
    <w:p w:rsidR="007570BB" w:rsidRPr="00943CEA" w:rsidRDefault="007570BB" w:rsidP="007570BB">
      <w:pPr>
        <w:rPr>
          <w:rFonts w:ascii="Verdana" w:hAnsi="Verdana"/>
          <w:sz w:val="20"/>
          <w:szCs w:val="20"/>
        </w:rPr>
      </w:pPr>
      <w:r w:rsidRPr="00943CEA">
        <w:rPr>
          <w:rFonts w:ascii="Verdana" w:hAnsi="Verdana"/>
          <w:sz w:val="20"/>
          <w:szCs w:val="20"/>
        </w:rPr>
        <w:t>Costruzione di un “diario di classe”</w:t>
      </w:r>
    </w:p>
    <w:p w:rsidR="007570BB" w:rsidRPr="00943CEA" w:rsidRDefault="007570BB" w:rsidP="007570BB">
      <w:pPr>
        <w:rPr>
          <w:rFonts w:ascii="Verdana" w:hAnsi="Verdana"/>
          <w:sz w:val="20"/>
          <w:szCs w:val="20"/>
        </w:rPr>
      </w:pPr>
      <w:r w:rsidRPr="00943CEA">
        <w:rPr>
          <w:rFonts w:ascii="Verdana" w:hAnsi="Verdana"/>
          <w:sz w:val="20"/>
          <w:szCs w:val="20"/>
        </w:rPr>
        <w:t>Colloqui per rielaborare l’esperienza</w:t>
      </w:r>
    </w:p>
    <w:p w:rsidR="007570BB" w:rsidRDefault="007570BB" w:rsidP="007570BB">
      <w:pPr>
        <w:rPr>
          <w:rFonts w:ascii="Verdana" w:hAnsi="Verdana"/>
          <w:sz w:val="20"/>
          <w:szCs w:val="20"/>
        </w:rPr>
      </w:pPr>
      <w:r w:rsidRPr="00943CEA">
        <w:rPr>
          <w:rFonts w:ascii="Verdana" w:hAnsi="Verdana"/>
          <w:sz w:val="20"/>
          <w:szCs w:val="20"/>
        </w:rPr>
        <w:t>Pratiche di orientamento</w:t>
      </w:r>
    </w:p>
    <w:p w:rsidR="007570BB" w:rsidRPr="000D42AA" w:rsidRDefault="007570BB" w:rsidP="007570BB">
      <w:pPr>
        <w:rPr>
          <w:rFonts w:ascii="Verdana" w:hAnsi="Verdana"/>
          <w:sz w:val="20"/>
          <w:szCs w:val="20"/>
        </w:rPr>
      </w:pPr>
    </w:p>
    <w:p w:rsidR="007570BB" w:rsidRDefault="007570BB" w:rsidP="007570BB">
      <w:pPr>
        <w:adjustRightInd w:val="0"/>
        <w:snapToGrid w:val="0"/>
        <w:spacing w:before="280" w:after="280" w:line="180" w:lineRule="exact"/>
        <w:rPr>
          <w:b/>
          <w:bCs/>
          <w:sz w:val="64"/>
          <w:szCs w:val="64"/>
        </w:rPr>
      </w:pPr>
      <w:r w:rsidRPr="006D1EA0">
        <w:rPr>
          <w:rFonts w:ascii="Verdana" w:hAnsi="Verdana" w:cs="Calibri"/>
          <w:b/>
        </w:rPr>
        <w:t>Strumenti compensa</w:t>
      </w:r>
      <w:r w:rsidRPr="006A7D7D">
        <w:rPr>
          <w:rFonts w:ascii="Verdana" w:hAnsi="Verdana" w:cs="Calibri"/>
          <w:b/>
        </w:rPr>
        <w:t>tivi</w:t>
      </w:r>
      <w:r w:rsidRPr="006A7D7D">
        <w:rPr>
          <w:b/>
          <w:bCs/>
          <w:sz w:val="64"/>
          <w:szCs w:val="64"/>
        </w:rPr>
        <w:t xml:space="preserve"> </w:t>
      </w:r>
    </w:p>
    <w:p w:rsidR="007570BB" w:rsidRPr="006D1EA0" w:rsidRDefault="007570BB" w:rsidP="007570BB">
      <w:pPr>
        <w:autoSpaceDE w:val="0"/>
        <w:autoSpaceDN w:val="0"/>
        <w:adjustRightInd w:val="0"/>
        <w:snapToGrid w:val="0"/>
        <w:spacing w:line="180" w:lineRule="exact"/>
        <w:rPr>
          <w:rFonts w:ascii="Verdana" w:hAnsi="Verdana" w:cs="Calibri"/>
          <w:color w:val="000000"/>
          <w:sz w:val="20"/>
          <w:szCs w:val="20"/>
        </w:rPr>
      </w:pPr>
      <w:r w:rsidRPr="006D1EA0">
        <w:rPr>
          <w:rFonts w:ascii="Verdana" w:hAnsi="Verdana" w:cs="Calibri"/>
          <w:color w:val="000000"/>
          <w:sz w:val="20"/>
          <w:szCs w:val="20"/>
        </w:rPr>
        <w:t>Utilizzo di programmi di video-scrittura con correttore ortografico  per l’italiano e le lingue straniere, con tecnologie di sintesi vocale (in scrittura e lettura)</w:t>
      </w:r>
    </w:p>
    <w:p w:rsidR="007570BB" w:rsidRPr="006D1EA0" w:rsidRDefault="007570BB" w:rsidP="007570BB">
      <w:pPr>
        <w:autoSpaceDE w:val="0"/>
        <w:autoSpaceDN w:val="0"/>
        <w:adjustRightInd w:val="0"/>
        <w:snapToGrid w:val="0"/>
        <w:spacing w:line="180" w:lineRule="exact"/>
        <w:rPr>
          <w:rFonts w:ascii="Verdana" w:hAnsi="Verdana" w:cs="Calibri"/>
          <w:color w:val="000000"/>
          <w:sz w:val="20"/>
          <w:szCs w:val="20"/>
        </w:rPr>
      </w:pPr>
      <w:r w:rsidRPr="006D1EA0">
        <w:rPr>
          <w:rFonts w:ascii="Verdana" w:hAnsi="Verdana" w:cs="Calibri"/>
          <w:color w:val="000000"/>
          <w:sz w:val="20"/>
          <w:szCs w:val="20"/>
        </w:rPr>
        <w:t>Utilizzo del computer fornito di stampante e scanner con OCR per digitalizzare i testi cartacei</w:t>
      </w:r>
    </w:p>
    <w:p w:rsidR="007570BB" w:rsidRPr="006D1EA0" w:rsidRDefault="007570BB" w:rsidP="007570BB">
      <w:pPr>
        <w:autoSpaceDE w:val="0"/>
        <w:autoSpaceDN w:val="0"/>
        <w:adjustRightInd w:val="0"/>
        <w:snapToGrid w:val="0"/>
        <w:spacing w:line="180" w:lineRule="exact"/>
        <w:rPr>
          <w:rFonts w:ascii="Verdana" w:hAnsi="Verdana" w:cs="Calibri"/>
          <w:color w:val="000000"/>
          <w:sz w:val="20"/>
          <w:szCs w:val="20"/>
        </w:rPr>
      </w:pPr>
      <w:r w:rsidRPr="006D1EA0">
        <w:rPr>
          <w:rFonts w:ascii="Verdana" w:hAnsi="Verdana" w:cs="Calibri"/>
          <w:color w:val="000000"/>
          <w:sz w:val="20"/>
          <w:szCs w:val="20"/>
        </w:rPr>
        <w:t>Utilizzo della sintesi vocale in scrittura e lettura (anche per le lingue straniere)</w:t>
      </w:r>
    </w:p>
    <w:p w:rsidR="007570BB" w:rsidRPr="006D1EA0" w:rsidRDefault="007570BB" w:rsidP="007570BB">
      <w:pPr>
        <w:autoSpaceDE w:val="0"/>
        <w:autoSpaceDN w:val="0"/>
        <w:adjustRightInd w:val="0"/>
        <w:snapToGrid w:val="0"/>
        <w:spacing w:line="180" w:lineRule="exact"/>
        <w:rPr>
          <w:rFonts w:ascii="Verdana" w:hAnsi="Verdana" w:cs="Calibri"/>
          <w:color w:val="000000"/>
          <w:sz w:val="20"/>
          <w:szCs w:val="20"/>
        </w:rPr>
      </w:pPr>
      <w:r w:rsidRPr="006D1EA0">
        <w:rPr>
          <w:rFonts w:ascii="Verdana" w:hAnsi="Verdana" w:cs="Calibri"/>
          <w:color w:val="000000"/>
          <w:sz w:val="20"/>
          <w:szCs w:val="20"/>
        </w:rPr>
        <w:t>Utilizzo di risorse audio (file audio digitali, audiolibri…).</w:t>
      </w:r>
    </w:p>
    <w:p w:rsidR="007570BB" w:rsidRPr="006D1EA0" w:rsidRDefault="007570BB" w:rsidP="007570BB">
      <w:pPr>
        <w:autoSpaceDE w:val="0"/>
        <w:autoSpaceDN w:val="0"/>
        <w:adjustRightInd w:val="0"/>
        <w:snapToGrid w:val="0"/>
        <w:spacing w:line="180" w:lineRule="exact"/>
        <w:rPr>
          <w:rFonts w:ascii="Verdana" w:hAnsi="Verdana" w:cs="Calibri"/>
          <w:color w:val="000000"/>
          <w:sz w:val="20"/>
          <w:szCs w:val="20"/>
        </w:rPr>
      </w:pPr>
      <w:r w:rsidRPr="006D1EA0">
        <w:rPr>
          <w:rFonts w:ascii="Verdana" w:hAnsi="Verdana" w:cs="Calibri"/>
          <w:color w:val="000000"/>
          <w:sz w:val="20"/>
          <w:szCs w:val="20"/>
        </w:rPr>
        <w:t>Utilizzo del registratore digitale per uso autonomo</w:t>
      </w:r>
    </w:p>
    <w:p w:rsidR="007570BB" w:rsidRPr="006D1EA0" w:rsidRDefault="007570BB" w:rsidP="007570BB">
      <w:pPr>
        <w:autoSpaceDE w:val="0"/>
        <w:autoSpaceDN w:val="0"/>
        <w:adjustRightInd w:val="0"/>
        <w:snapToGrid w:val="0"/>
        <w:spacing w:line="180" w:lineRule="exact"/>
        <w:rPr>
          <w:rFonts w:ascii="Verdana" w:hAnsi="Verdana" w:cs="Calibri"/>
          <w:color w:val="000000"/>
          <w:sz w:val="20"/>
          <w:szCs w:val="20"/>
        </w:rPr>
      </w:pPr>
      <w:r w:rsidRPr="006D1EA0">
        <w:rPr>
          <w:rFonts w:ascii="Verdana" w:hAnsi="Verdana" w:cs="Calibri"/>
          <w:color w:val="000000"/>
          <w:sz w:val="20"/>
          <w:szCs w:val="20"/>
        </w:rPr>
        <w:t>Utilizzo di libri e documenti digitali per lo studio o di testi digitalizzati con OCR</w:t>
      </w:r>
    </w:p>
    <w:p w:rsidR="007570BB" w:rsidRPr="006D1EA0" w:rsidRDefault="007570BB" w:rsidP="007570BB">
      <w:pPr>
        <w:autoSpaceDE w:val="0"/>
        <w:autoSpaceDN w:val="0"/>
        <w:adjustRightInd w:val="0"/>
        <w:snapToGrid w:val="0"/>
        <w:spacing w:line="180" w:lineRule="exact"/>
        <w:rPr>
          <w:rFonts w:ascii="Verdana" w:hAnsi="Verdana" w:cs="Calibri"/>
          <w:color w:val="000000"/>
          <w:sz w:val="20"/>
          <w:szCs w:val="20"/>
        </w:rPr>
      </w:pPr>
      <w:r w:rsidRPr="006D1EA0">
        <w:rPr>
          <w:rFonts w:ascii="Verdana" w:hAnsi="Verdana" w:cs="Calibri"/>
          <w:color w:val="000000"/>
          <w:sz w:val="20"/>
          <w:szCs w:val="20"/>
        </w:rPr>
        <w:t>Utilizzo, nella misura necessaria, di calcolatrice con foglio di calcolo (possibilmente calcolatrice vocale) o ausili per il calcolo (linee dei numeri cartacee e non)</w:t>
      </w:r>
    </w:p>
    <w:p w:rsidR="007570BB" w:rsidRPr="006D1EA0" w:rsidRDefault="007570BB" w:rsidP="007570BB">
      <w:pPr>
        <w:autoSpaceDE w:val="0"/>
        <w:autoSpaceDN w:val="0"/>
        <w:adjustRightInd w:val="0"/>
        <w:snapToGrid w:val="0"/>
        <w:spacing w:line="180" w:lineRule="exact"/>
        <w:rPr>
          <w:rFonts w:ascii="Verdana" w:hAnsi="Verdana" w:cs="Calibri"/>
          <w:color w:val="000000"/>
          <w:sz w:val="20"/>
          <w:szCs w:val="20"/>
        </w:rPr>
      </w:pPr>
      <w:r w:rsidRPr="006D1EA0">
        <w:rPr>
          <w:rFonts w:ascii="Verdana" w:hAnsi="Verdana" w:cs="Calibri"/>
          <w:color w:val="000000"/>
          <w:sz w:val="20"/>
          <w:szCs w:val="20"/>
        </w:rPr>
        <w:t>Utilizzo di schemi e tabelle, elaborate dal docente e/o dall’alunno, di grammatica (es. tabelle delle coniugazioni verbali…) come supporto durante compiti e verifiche</w:t>
      </w:r>
    </w:p>
    <w:p w:rsidR="007570BB" w:rsidRPr="006D1EA0" w:rsidRDefault="007570BB" w:rsidP="007570BB">
      <w:pPr>
        <w:autoSpaceDE w:val="0"/>
        <w:autoSpaceDN w:val="0"/>
        <w:adjustRightInd w:val="0"/>
        <w:spacing w:line="180" w:lineRule="exact"/>
        <w:rPr>
          <w:rFonts w:ascii="Verdana" w:hAnsi="Verdana" w:cs="Calibri"/>
          <w:color w:val="000000"/>
          <w:sz w:val="20"/>
          <w:szCs w:val="20"/>
        </w:rPr>
      </w:pPr>
      <w:r w:rsidRPr="006D1EA0">
        <w:rPr>
          <w:rFonts w:ascii="Verdana" w:hAnsi="Verdana" w:cs="Calibri"/>
          <w:color w:val="000000"/>
          <w:sz w:val="20"/>
          <w:szCs w:val="20"/>
        </w:rPr>
        <w:t>Utilizzo di tavole, elaborate dal docente e/o dall’alunno, di matematica (es. formulari…) e di schemi e/o mappe delle varie discipline scientifiche come supporto durante compiti e verifiche</w:t>
      </w:r>
    </w:p>
    <w:p w:rsidR="007570BB" w:rsidRPr="006D1EA0" w:rsidRDefault="007570BB" w:rsidP="007570BB">
      <w:pPr>
        <w:autoSpaceDE w:val="0"/>
        <w:autoSpaceDN w:val="0"/>
        <w:adjustRightInd w:val="0"/>
        <w:spacing w:line="180" w:lineRule="exact"/>
        <w:rPr>
          <w:rFonts w:ascii="Verdana" w:hAnsi="Verdana" w:cs="Calibri"/>
          <w:color w:val="000000"/>
          <w:sz w:val="20"/>
          <w:szCs w:val="20"/>
        </w:rPr>
      </w:pPr>
      <w:r w:rsidRPr="006D1EA0">
        <w:rPr>
          <w:rFonts w:ascii="Verdana" w:hAnsi="Verdana" w:cs="Calibri"/>
          <w:color w:val="000000"/>
          <w:sz w:val="20"/>
          <w:szCs w:val="20"/>
        </w:rPr>
        <w:t>Utilizzo di mappe e schemi (elaborate dal docente e/o dallo studente per sintetizzare e strutturare le informazioni) durante l’interrogazione, eventualmente anche su supporto digitalizzato (video presentazione), per facilitare il recupero delle informazioni e migliorare l’espressione verbale</w:t>
      </w:r>
    </w:p>
    <w:p w:rsidR="007570BB" w:rsidRPr="006D1EA0" w:rsidRDefault="007570BB" w:rsidP="007570BB">
      <w:pPr>
        <w:autoSpaceDE w:val="0"/>
        <w:autoSpaceDN w:val="0"/>
        <w:adjustRightInd w:val="0"/>
        <w:spacing w:line="180" w:lineRule="exact"/>
        <w:rPr>
          <w:rFonts w:ascii="Verdana" w:hAnsi="Verdana" w:cs="Calibri"/>
          <w:color w:val="000000"/>
          <w:sz w:val="20"/>
          <w:szCs w:val="20"/>
        </w:rPr>
      </w:pPr>
      <w:r w:rsidRPr="006D1EA0">
        <w:rPr>
          <w:rFonts w:ascii="Verdana" w:hAnsi="Verdana" w:cs="Calibri"/>
          <w:color w:val="000000"/>
          <w:sz w:val="20"/>
          <w:szCs w:val="20"/>
        </w:rPr>
        <w:t>Utilizzo di diagrammi di flusso delle procedure didattiche</w:t>
      </w:r>
    </w:p>
    <w:p w:rsidR="007570BB" w:rsidRPr="006D1EA0" w:rsidRDefault="007570BB" w:rsidP="007570BB">
      <w:pPr>
        <w:autoSpaceDE w:val="0"/>
        <w:autoSpaceDN w:val="0"/>
        <w:adjustRightInd w:val="0"/>
        <w:spacing w:line="180" w:lineRule="exact"/>
        <w:rPr>
          <w:rFonts w:ascii="Verdana" w:hAnsi="Verdana" w:cs="Calibri"/>
          <w:color w:val="000000"/>
          <w:sz w:val="20"/>
          <w:szCs w:val="20"/>
        </w:rPr>
      </w:pPr>
      <w:r w:rsidRPr="006D1EA0">
        <w:rPr>
          <w:rFonts w:ascii="Verdana" w:hAnsi="Verdana" w:cs="Calibri"/>
          <w:color w:val="000000"/>
          <w:sz w:val="20"/>
          <w:szCs w:val="20"/>
        </w:rPr>
        <w:t>Utilizzo di altri linguaggi e tecniche (ad esempio il linguaggio iconico e i video…) come veicoli che possono sostenere la comprensione dei testi e l’espressione</w:t>
      </w:r>
    </w:p>
    <w:p w:rsidR="007570BB" w:rsidRPr="006D1EA0" w:rsidRDefault="007570BB" w:rsidP="007570BB">
      <w:pPr>
        <w:autoSpaceDE w:val="0"/>
        <w:autoSpaceDN w:val="0"/>
        <w:adjustRightInd w:val="0"/>
        <w:spacing w:line="180" w:lineRule="exact"/>
        <w:rPr>
          <w:rFonts w:ascii="Verdana" w:hAnsi="Verdana" w:cs="Calibri"/>
          <w:color w:val="000000"/>
          <w:sz w:val="20"/>
          <w:szCs w:val="20"/>
        </w:rPr>
      </w:pPr>
      <w:r w:rsidRPr="006D1EA0">
        <w:rPr>
          <w:rFonts w:ascii="Verdana" w:hAnsi="Verdana" w:cs="Calibri"/>
          <w:color w:val="000000"/>
          <w:sz w:val="20"/>
          <w:szCs w:val="20"/>
        </w:rPr>
        <w:t>Utilizzo di dizionari digitali su computer (cd rom, risorse on line)</w:t>
      </w:r>
    </w:p>
    <w:p w:rsidR="007570BB" w:rsidRPr="006D1EA0" w:rsidRDefault="007570BB" w:rsidP="007570BB">
      <w:pPr>
        <w:autoSpaceDE w:val="0"/>
        <w:autoSpaceDN w:val="0"/>
        <w:adjustRightInd w:val="0"/>
        <w:spacing w:line="180" w:lineRule="exact"/>
        <w:rPr>
          <w:rFonts w:ascii="Verdana" w:hAnsi="Verdana" w:cs="Calibri"/>
          <w:color w:val="000000"/>
          <w:sz w:val="20"/>
          <w:szCs w:val="20"/>
        </w:rPr>
      </w:pPr>
      <w:r w:rsidRPr="006D1EA0">
        <w:rPr>
          <w:rFonts w:ascii="Verdana" w:hAnsi="Verdana" w:cs="Calibri"/>
          <w:color w:val="000000"/>
          <w:sz w:val="20"/>
          <w:szCs w:val="20"/>
        </w:rPr>
        <w:t>Utilizzo di software didattici e compensativi (free e/o commerciali) specificati nella tabella degli obiettivi</w:t>
      </w:r>
    </w:p>
    <w:p w:rsidR="007570BB" w:rsidRPr="006D1EA0" w:rsidRDefault="007570BB" w:rsidP="007570BB">
      <w:pPr>
        <w:autoSpaceDE w:val="0"/>
        <w:autoSpaceDN w:val="0"/>
        <w:adjustRightInd w:val="0"/>
        <w:spacing w:line="180" w:lineRule="exact"/>
        <w:rPr>
          <w:rFonts w:ascii="Verdana" w:hAnsi="Verdana" w:cs="Calibri"/>
          <w:color w:val="000000"/>
          <w:sz w:val="20"/>
          <w:szCs w:val="20"/>
        </w:rPr>
      </w:pPr>
      <w:r w:rsidRPr="006D1EA0">
        <w:rPr>
          <w:rFonts w:ascii="Verdana" w:hAnsi="Verdana" w:cs="Calibri"/>
          <w:color w:val="000000"/>
          <w:sz w:val="20"/>
          <w:szCs w:val="20"/>
        </w:rPr>
        <w:t>Utilizzo di quaderni con righe e/o quadretti speciali</w:t>
      </w:r>
    </w:p>
    <w:p w:rsidR="007570BB" w:rsidRPr="006D1EA0" w:rsidRDefault="007570BB" w:rsidP="007570BB">
      <w:pPr>
        <w:autoSpaceDE w:val="0"/>
        <w:autoSpaceDN w:val="0"/>
        <w:adjustRightInd w:val="0"/>
        <w:spacing w:line="180" w:lineRule="exact"/>
        <w:rPr>
          <w:rFonts w:ascii="Verdana" w:hAnsi="Verdana" w:cs="Calibri"/>
          <w:color w:val="000000"/>
          <w:sz w:val="20"/>
          <w:szCs w:val="20"/>
        </w:rPr>
      </w:pPr>
      <w:r w:rsidRPr="006D1EA0">
        <w:rPr>
          <w:rFonts w:ascii="Verdana" w:hAnsi="Verdana" w:cs="Calibri"/>
          <w:color w:val="000000"/>
          <w:sz w:val="20"/>
          <w:szCs w:val="20"/>
        </w:rPr>
        <w:t>Utilizzo di impugnatori facili per la corretta impugnatura delle penne</w:t>
      </w:r>
    </w:p>
    <w:p w:rsidR="007570BB" w:rsidRPr="006D1EA0" w:rsidRDefault="007570BB" w:rsidP="007570BB">
      <w:pPr>
        <w:spacing w:before="280" w:after="280"/>
        <w:rPr>
          <w:rFonts w:ascii="Verdana" w:hAnsi="Verdana" w:cs="Calibri"/>
          <w:b/>
        </w:rPr>
      </w:pPr>
      <w:r w:rsidRPr="006D1EA0">
        <w:rPr>
          <w:rFonts w:ascii="Verdana" w:hAnsi="Verdana" w:cs="Calibri"/>
          <w:b/>
        </w:rPr>
        <w:t>Misure dispensative</w:t>
      </w:r>
    </w:p>
    <w:p w:rsidR="007570BB" w:rsidRPr="006D1EA0" w:rsidRDefault="007570BB" w:rsidP="007570BB">
      <w:pPr>
        <w:autoSpaceDE w:val="0"/>
        <w:autoSpaceDN w:val="0"/>
        <w:adjustRightInd w:val="0"/>
        <w:spacing w:line="180" w:lineRule="exact"/>
        <w:rPr>
          <w:rFonts w:ascii="Verdana" w:hAnsi="Verdana" w:cs="Calibri"/>
          <w:color w:val="000000"/>
          <w:sz w:val="20"/>
          <w:szCs w:val="20"/>
        </w:rPr>
      </w:pPr>
      <w:r w:rsidRPr="006D1EA0">
        <w:rPr>
          <w:rFonts w:ascii="Verdana" w:hAnsi="Verdana" w:cs="Calibri"/>
          <w:color w:val="000000"/>
          <w:sz w:val="20"/>
          <w:szCs w:val="20"/>
        </w:rPr>
        <w:t>Dispensa dalla presentazione dei quattro caratteri di scrittura nelle prime fasi dell’apprendimento (corsivo maiuscolo e minuscolo, stampato maiuscolo e minuscolo)</w:t>
      </w:r>
    </w:p>
    <w:p w:rsidR="007570BB" w:rsidRPr="006D1EA0" w:rsidRDefault="007570BB" w:rsidP="007570BB">
      <w:pPr>
        <w:autoSpaceDE w:val="0"/>
        <w:autoSpaceDN w:val="0"/>
        <w:adjustRightInd w:val="0"/>
        <w:spacing w:line="180" w:lineRule="exact"/>
        <w:rPr>
          <w:rFonts w:ascii="Verdana" w:hAnsi="Verdana" w:cs="Calibri"/>
          <w:color w:val="000000"/>
          <w:sz w:val="20"/>
          <w:szCs w:val="20"/>
        </w:rPr>
      </w:pPr>
      <w:r w:rsidRPr="006D1EA0">
        <w:rPr>
          <w:rFonts w:ascii="Verdana" w:hAnsi="Verdana" w:cs="Calibri"/>
          <w:color w:val="000000"/>
          <w:sz w:val="20"/>
          <w:szCs w:val="20"/>
        </w:rPr>
        <w:t>Dispensa dall’uso del corsivo</w:t>
      </w:r>
    </w:p>
    <w:p w:rsidR="007570BB" w:rsidRPr="006D1EA0" w:rsidRDefault="007570BB" w:rsidP="007570BB">
      <w:pPr>
        <w:autoSpaceDE w:val="0"/>
        <w:autoSpaceDN w:val="0"/>
        <w:adjustRightInd w:val="0"/>
        <w:spacing w:line="180" w:lineRule="exact"/>
        <w:rPr>
          <w:rFonts w:ascii="Verdana" w:hAnsi="Verdana" w:cs="Calibri"/>
          <w:color w:val="000000"/>
          <w:sz w:val="20"/>
          <w:szCs w:val="20"/>
        </w:rPr>
      </w:pPr>
      <w:r w:rsidRPr="006D1EA0">
        <w:rPr>
          <w:rFonts w:ascii="Verdana" w:hAnsi="Verdana" w:cs="Symbol"/>
          <w:color w:val="000000"/>
          <w:sz w:val="20"/>
          <w:szCs w:val="20"/>
        </w:rPr>
        <w:t>D</w:t>
      </w:r>
      <w:r w:rsidRPr="006D1EA0">
        <w:rPr>
          <w:rFonts w:ascii="Verdana" w:hAnsi="Verdana" w:cs="Calibri"/>
          <w:color w:val="000000"/>
          <w:sz w:val="20"/>
          <w:szCs w:val="20"/>
        </w:rPr>
        <w:t>ispensa dall’uso dello stampato minuscolo</w:t>
      </w:r>
    </w:p>
    <w:p w:rsidR="007570BB" w:rsidRPr="006D1EA0" w:rsidRDefault="007570BB" w:rsidP="007570BB">
      <w:pPr>
        <w:autoSpaceDE w:val="0"/>
        <w:autoSpaceDN w:val="0"/>
        <w:adjustRightInd w:val="0"/>
        <w:spacing w:line="180" w:lineRule="exact"/>
        <w:rPr>
          <w:rFonts w:ascii="Verdana" w:hAnsi="Verdana" w:cs="Calibri"/>
          <w:color w:val="000000"/>
          <w:sz w:val="20"/>
          <w:szCs w:val="20"/>
        </w:rPr>
      </w:pPr>
      <w:r w:rsidRPr="006D1EA0">
        <w:rPr>
          <w:rFonts w:ascii="Verdana" w:hAnsi="Verdana" w:cs="Calibri"/>
          <w:color w:val="000000"/>
          <w:sz w:val="20"/>
          <w:szCs w:val="20"/>
        </w:rPr>
        <w:t>Dispensa dalla scrittura sotto dettatura di testi e/o appunti</w:t>
      </w:r>
    </w:p>
    <w:p w:rsidR="007570BB" w:rsidRPr="006D1EA0" w:rsidRDefault="007570BB" w:rsidP="007570BB">
      <w:pPr>
        <w:autoSpaceDE w:val="0"/>
        <w:autoSpaceDN w:val="0"/>
        <w:adjustRightInd w:val="0"/>
        <w:spacing w:line="180" w:lineRule="exact"/>
        <w:rPr>
          <w:rFonts w:ascii="Verdana" w:hAnsi="Verdana" w:cs="Calibri"/>
          <w:color w:val="000000"/>
          <w:sz w:val="20"/>
          <w:szCs w:val="20"/>
        </w:rPr>
      </w:pPr>
      <w:r w:rsidRPr="006D1EA0">
        <w:rPr>
          <w:rFonts w:ascii="Verdana" w:hAnsi="Verdana" w:cs="Calibri"/>
          <w:color w:val="000000"/>
          <w:sz w:val="20"/>
          <w:szCs w:val="20"/>
        </w:rPr>
        <w:t>Dispensa dal ricopiare testi o espressioni matematiche dalla lavagna</w:t>
      </w:r>
    </w:p>
    <w:p w:rsidR="007570BB" w:rsidRPr="006D1EA0" w:rsidRDefault="007570BB" w:rsidP="007570BB">
      <w:pPr>
        <w:autoSpaceDE w:val="0"/>
        <w:autoSpaceDN w:val="0"/>
        <w:adjustRightInd w:val="0"/>
        <w:spacing w:line="180" w:lineRule="exact"/>
        <w:rPr>
          <w:rFonts w:ascii="Verdana" w:hAnsi="Verdana" w:cs="Calibri"/>
          <w:color w:val="000000"/>
          <w:sz w:val="20"/>
          <w:szCs w:val="20"/>
        </w:rPr>
      </w:pPr>
      <w:r w:rsidRPr="006D1EA0">
        <w:rPr>
          <w:rFonts w:ascii="Verdana" w:hAnsi="Verdana" w:cs="Calibri"/>
          <w:color w:val="000000"/>
          <w:sz w:val="20"/>
          <w:szCs w:val="20"/>
        </w:rPr>
        <w:t>Dispensa dallo studio mnemonico delle tabelline, delle forme verbali, delle poesie (in quanto vi e una notevole difficoltà nel ricordare nomi, termini tecnici e definizioni)</w:t>
      </w:r>
    </w:p>
    <w:p w:rsidR="007570BB" w:rsidRPr="006D1EA0" w:rsidRDefault="007570BB" w:rsidP="007570BB">
      <w:pPr>
        <w:autoSpaceDE w:val="0"/>
        <w:autoSpaceDN w:val="0"/>
        <w:adjustRightInd w:val="0"/>
        <w:spacing w:line="180" w:lineRule="exact"/>
        <w:rPr>
          <w:rFonts w:ascii="Verdana" w:hAnsi="Verdana" w:cs="Calibri"/>
          <w:color w:val="000000"/>
          <w:sz w:val="20"/>
          <w:szCs w:val="20"/>
        </w:rPr>
      </w:pPr>
      <w:r w:rsidRPr="006D1EA0">
        <w:rPr>
          <w:rFonts w:ascii="Verdana" w:hAnsi="Verdana" w:cs="Calibri"/>
          <w:color w:val="000000"/>
          <w:sz w:val="20"/>
          <w:szCs w:val="20"/>
        </w:rPr>
        <w:t>Dispensa dalla lettura ad alta voce in classe</w:t>
      </w:r>
    </w:p>
    <w:p w:rsidR="007570BB" w:rsidRPr="006D1EA0" w:rsidRDefault="007570BB" w:rsidP="007570BB">
      <w:pPr>
        <w:autoSpaceDE w:val="0"/>
        <w:autoSpaceDN w:val="0"/>
        <w:adjustRightInd w:val="0"/>
        <w:spacing w:line="180" w:lineRule="exact"/>
        <w:rPr>
          <w:rFonts w:ascii="Verdana" w:hAnsi="Verdana" w:cs="Calibri"/>
          <w:color w:val="000000"/>
          <w:sz w:val="20"/>
          <w:szCs w:val="20"/>
        </w:rPr>
      </w:pPr>
      <w:r w:rsidRPr="006D1EA0">
        <w:rPr>
          <w:rFonts w:ascii="Verdana" w:hAnsi="Verdana" w:cs="Calibri"/>
          <w:color w:val="000000"/>
          <w:sz w:val="20"/>
          <w:szCs w:val="20"/>
        </w:rPr>
        <w:t>Dispensa dai tempi standard (prevedendo, ove necessario, una riduzione delle consegne senza modificare gli obiettivi)</w:t>
      </w:r>
    </w:p>
    <w:p w:rsidR="007570BB" w:rsidRPr="006D1EA0" w:rsidRDefault="007570BB" w:rsidP="007570BB">
      <w:pPr>
        <w:autoSpaceDE w:val="0"/>
        <w:autoSpaceDN w:val="0"/>
        <w:adjustRightInd w:val="0"/>
        <w:spacing w:line="180" w:lineRule="exact"/>
        <w:rPr>
          <w:rFonts w:ascii="Verdana" w:hAnsi="Verdana" w:cs="Calibri"/>
          <w:color w:val="000000"/>
          <w:sz w:val="20"/>
          <w:szCs w:val="20"/>
        </w:rPr>
      </w:pPr>
      <w:r w:rsidRPr="006D1EA0">
        <w:rPr>
          <w:rFonts w:ascii="Verdana" w:hAnsi="Verdana" w:cs="Calibri"/>
          <w:color w:val="000000"/>
          <w:sz w:val="20"/>
          <w:szCs w:val="20"/>
        </w:rPr>
        <w:t>Dispensa da un eccessivo carico di compiti con riadattamento e riduzione delle pagine da studiare, senza modificare gli obiettivi</w:t>
      </w:r>
    </w:p>
    <w:p w:rsidR="007570BB" w:rsidRPr="006D1EA0" w:rsidRDefault="007570BB" w:rsidP="007570BB">
      <w:pPr>
        <w:autoSpaceDE w:val="0"/>
        <w:autoSpaceDN w:val="0"/>
        <w:adjustRightInd w:val="0"/>
        <w:spacing w:line="180" w:lineRule="exact"/>
        <w:rPr>
          <w:rFonts w:ascii="Verdana" w:hAnsi="Verdana" w:cs="Calibri"/>
          <w:color w:val="000000"/>
          <w:sz w:val="20"/>
          <w:szCs w:val="20"/>
        </w:rPr>
      </w:pPr>
      <w:r w:rsidRPr="006D1EA0">
        <w:rPr>
          <w:rFonts w:ascii="Verdana" w:hAnsi="Verdana" w:cs="Calibri"/>
          <w:color w:val="000000"/>
          <w:sz w:val="20"/>
          <w:szCs w:val="20"/>
        </w:rPr>
        <w:t>Dispensa dalla sovrapposizione di compiti e interrogazioni delle varie materie evitando possibilmente di richiedere prestazioni nelle ultime ore</w:t>
      </w:r>
    </w:p>
    <w:p w:rsidR="007570BB" w:rsidRPr="006D1EA0" w:rsidRDefault="007570BB" w:rsidP="007570BB">
      <w:pPr>
        <w:autoSpaceDE w:val="0"/>
        <w:autoSpaceDN w:val="0"/>
        <w:adjustRightInd w:val="0"/>
        <w:spacing w:line="180" w:lineRule="exact"/>
        <w:rPr>
          <w:rFonts w:ascii="Verdana" w:hAnsi="Verdana" w:cs="Calibri"/>
          <w:color w:val="000000"/>
          <w:sz w:val="20"/>
          <w:szCs w:val="20"/>
        </w:rPr>
      </w:pPr>
      <w:r w:rsidRPr="006D1EA0">
        <w:rPr>
          <w:rFonts w:ascii="Verdana" w:hAnsi="Verdana" w:cs="Calibri"/>
          <w:color w:val="000000"/>
          <w:sz w:val="20"/>
          <w:szCs w:val="20"/>
        </w:rPr>
        <w:t>Dispensa parziale dallo studio della lingua straniera in forma scritta, che verrà valutata in percentuale minore rispetto all’orale non considerando errori ortografici e di spelling</w:t>
      </w:r>
    </w:p>
    <w:p w:rsidR="007570BB" w:rsidRPr="006D1EA0" w:rsidRDefault="007570BB" w:rsidP="007570BB">
      <w:pPr>
        <w:autoSpaceDE w:val="0"/>
        <w:autoSpaceDN w:val="0"/>
        <w:adjustRightInd w:val="0"/>
        <w:spacing w:line="180" w:lineRule="exact"/>
        <w:rPr>
          <w:rFonts w:ascii="Verdana" w:hAnsi="Verdana" w:cs="Calibri"/>
          <w:color w:val="000000"/>
          <w:sz w:val="20"/>
          <w:szCs w:val="20"/>
        </w:rPr>
      </w:pPr>
      <w:r w:rsidRPr="006D1EA0">
        <w:rPr>
          <w:rFonts w:ascii="Verdana" w:hAnsi="Verdana" w:cs="Calibri"/>
          <w:color w:val="000000"/>
          <w:sz w:val="20"/>
          <w:szCs w:val="20"/>
        </w:rPr>
        <w:t>Integrazione dei libri di testo con appunti su supporto registrato, digitalizzato o cartaceo stampato ortografico, sintesi vocale, mappe, schemi, formulari</w:t>
      </w:r>
    </w:p>
    <w:p w:rsidR="007570BB" w:rsidRPr="006D1EA0" w:rsidRDefault="007570BB" w:rsidP="007570BB">
      <w:pPr>
        <w:autoSpaceDE w:val="0"/>
        <w:autoSpaceDN w:val="0"/>
        <w:adjustRightInd w:val="0"/>
        <w:spacing w:line="180" w:lineRule="exact"/>
        <w:rPr>
          <w:rFonts w:ascii="Verdana" w:hAnsi="Verdana" w:cs="Calibri"/>
          <w:color w:val="000000"/>
          <w:sz w:val="20"/>
          <w:szCs w:val="20"/>
        </w:rPr>
      </w:pPr>
      <w:r w:rsidRPr="006D1EA0">
        <w:rPr>
          <w:rFonts w:ascii="Verdana" w:hAnsi="Verdana" w:cs="Calibri"/>
          <w:color w:val="000000"/>
          <w:sz w:val="20"/>
          <w:szCs w:val="20"/>
        </w:rPr>
        <w:t>Nella videoscrittura rispetto e utilizzo dei criteri di accessibilità: Font “</w:t>
      </w:r>
      <w:r w:rsidRPr="006D1EA0">
        <w:rPr>
          <w:rFonts w:ascii="Verdana" w:hAnsi="Verdana" w:cs="Calibri,Italic"/>
          <w:i/>
          <w:iCs/>
          <w:color w:val="000000"/>
          <w:sz w:val="20"/>
          <w:szCs w:val="20"/>
        </w:rPr>
        <w:t>senza grazie</w:t>
      </w:r>
      <w:r w:rsidRPr="006D1EA0">
        <w:rPr>
          <w:rFonts w:ascii="Verdana" w:hAnsi="Verdana" w:cs="Calibri"/>
          <w:color w:val="000000"/>
          <w:sz w:val="20"/>
          <w:szCs w:val="20"/>
        </w:rPr>
        <w:t>” (Arial, Trebuchet, Verdana), carattere 14-16, interlinea 1,5/2, spaziatura espansa, testo non giustificato.</w:t>
      </w:r>
    </w:p>
    <w:p w:rsidR="007570BB" w:rsidRPr="006D1EA0" w:rsidRDefault="007570BB" w:rsidP="007570BB">
      <w:pPr>
        <w:autoSpaceDE w:val="0"/>
        <w:autoSpaceDN w:val="0"/>
        <w:adjustRightInd w:val="0"/>
        <w:spacing w:line="180" w:lineRule="exact"/>
        <w:rPr>
          <w:rFonts w:ascii="Verdana" w:hAnsi="Verdana" w:cs="Calibri"/>
          <w:color w:val="000000"/>
          <w:sz w:val="20"/>
          <w:szCs w:val="20"/>
        </w:rPr>
      </w:pPr>
      <w:r w:rsidRPr="006D1EA0">
        <w:rPr>
          <w:rFonts w:ascii="Verdana" w:hAnsi="Verdana" w:cs="Calibri"/>
          <w:color w:val="000000"/>
          <w:sz w:val="20"/>
          <w:szCs w:val="20"/>
        </w:rPr>
        <w:t>Elasticità nella richiesta di esecuzione dei compiti a casa, per i quali si cercherà di istituire un produttivo rapporto scuola-famiglia (tutor)</w:t>
      </w:r>
    </w:p>
    <w:p w:rsidR="007570BB" w:rsidRPr="006D1EA0" w:rsidRDefault="007570BB" w:rsidP="007570BB">
      <w:pPr>
        <w:autoSpaceDE w:val="0"/>
        <w:autoSpaceDN w:val="0"/>
        <w:adjustRightInd w:val="0"/>
        <w:spacing w:line="180" w:lineRule="exact"/>
        <w:rPr>
          <w:rFonts w:ascii="Verdana" w:hAnsi="Verdana" w:cs="Calibri"/>
          <w:color w:val="000000"/>
          <w:sz w:val="20"/>
          <w:szCs w:val="20"/>
        </w:rPr>
      </w:pPr>
      <w:r w:rsidRPr="006D1EA0">
        <w:rPr>
          <w:rFonts w:ascii="Verdana" w:hAnsi="Verdana" w:cs="Calibri"/>
          <w:color w:val="000000"/>
          <w:sz w:val="20"/>
          <w:szCs w:val="20"/>
        </w:rPr>
        <w:t>Accordo sulle modalità e i tempi delle verifiche scritte con possibilità di utilizzare più supporti (videoscrittura, correttore ortografico, sintesi vocale)</w:t>
      </w:r>
    </w:p>
    <w:p w:rsidR="007570BB" w:rsidRPr="006D1EA0" w:rsidRDefault="007570BB" w:rsidP="007570BB">
      <w:pPr>
        <w:autoSpaceDE w:val="0"/>
        <w:autoSpaceDN w:val="0"/>
        <w:adjustRightInd w:val="0"/>
        <w:spacing w:line="180" w:lineRule="exact"/>
        <w:rPr>
          <w:rFonts w:ascii="Verdana" w:hAnsi="Verdana" w:cs="Calibri"/>
          <w:color w:val="000000"/>
          <w:sz w:val="20"/>
          <w:szCs w:val="20"/>
        </w:rPr>
      </w:pPr>
      <w:r w:rsidRPr="006D1EA0">
        <w:rPr>
          <w:rFonts w:ascii="Verdana" w:hAnsi="Verdana" w:cs="Calibri"/>
          <w:color w:val="000000"/>
          <w:sz w:val="20"/>
          <w:szCs w:val="20"/>
        </w:rPr>
        <w:t>Accordo sui tempi e sui modi delle interrogazioni su parti limitate e concordate del programma, evitando di spostare le date fissate</w:t>
      </w:r>
    </w:p>
    <w:p w:rsidR="007570BB" w:rsidRPr="006D1EA0" w:rsidRDefault="007570BB" w:rsidP="007570BB">
      <w:pPr>
        <w:autoSpaceDE w:val="0"/>
        <w:autoSpaceDN w:val="0"/>
        <w:adjustRightInd w:val="0"/>
        <w:spacing w:line="180" w:lineRule="exact"/>
        <w:rPr>
          <w:rFonts w:ascii="Verdana" w:hAnsi="Verdana" w:cs="Calibri"/>
          <w:color w:val="000000"/>
          <w:sz w:val="20"/>
          <w:szCs w:val="20"/>
        </w:rPr>
      </w:pPr>
      <w:r w:rsidRPr="006D1EA0">
        <w:rPr>
          <w:rFonts w:ascii="Verdana" w:hAnsi="Verdana" w:cs="Calibri"/>
          <w:color w:val="000000"/>
          <w:sz w:val="20"/>
          <w:szCs w:val="20"/>
        </w:rPr>
        <w:t>Nelle verifiche, riduzione e adattamento del numero degli esercizi senza modificare gli obiettivi non considerando errori ortografici</w:t>
      </w:r>
    </w:p>
    <w:p w:rsidR="007570BB" w:rsidRPr="006D1EA0" w:rsidRDefault="007570BB" w:rsidP="007570BB">
      <w:pPr>
        <w:autoSpaceDE w:val="0"/>
        <w:autoSpaceDN w:val="0"/>
        <w:adjustRightInd w:val="0"/>
        <w:spacing w:line="180" w:lineRule="exact"/>
        <w:rPr>
          <w:rFonts w:ascii="Verdana" w:hAnsi="Verdana" w:cs="Calibri"/>
          <w:color w:val="000000"/>
          <w:sz w:val="20"/>
          <w:szCs w:val="20"/>
        </w:rPr>
      </w:pPr>
      <w:r w:rsidRPr="006D1EA0">
        <w:rPr>
          <w:rFonts w:ascii="Verdana" w:hAnsi="Verdana" w:cs="Calibri"/>
          <w:color w:val="000000"/>
          <w:sz w:val="20"/>
          <w:szCs w:val="20"/>
        </w:rPr>
        <w:t>Nelle verifiche scritte, utilizzo di domande a risposta multipla e (con possibilità di completamento e/o arricchimento con una discussione orale) riduzione al minimo delle domande a risposte aperte</w:t>
      </w:r>
    </w:p>
    <w:p w:rsidR="007570BB" w:rsidRPr="006D1EA0" w:rsidRDefault="007570BB" w:rsidP="007570BB">
      <w:pPr>
        <w:autoSpaceDE w:val="0"/>
        <w:autoSpaceDN w:val="0"/>
        <w:adjustRightInd w:val="0"/>
        <w:spacing w:line="180" w:lineRule="exact"/>
        <w:rPr>
          <w:rFonts w:ascii="Verdana" w:hAnsi="Verdana" w:cs="Calibri"/>
          <w:color w:val="000000"/>
          <w:sz w:val="20"/>
          <w:szCs w:val="20"/>
        </w:rPr>
      </w:pPr>
      <w:r w:rsidRPr="006D1EA0">
        <w:rPr>
          <w:rFonts w:ascii="Verdana" w:hAnsi="Verdana" w:cs="Calibri"/>
          <w:color w:val="000000"/>
          <w:sz w:val="20"/>
          <w:szCs w:val="20"/>
        </w:rPr>
        <w:t>Lettura delle consegne degli esercizi e/o fornitura, durante le verifiche, di prove su supporto digitalizzato leggibili dalla sintesi vocale</w:t>
      </w:r>
    </w:p>
    <w:p w:rsidR="007570BB" w:rsidRPr="006D1EA0" w:rsidRDefault="007570BB" w:rsidP="007570BB">
      <w:pPr>
        <w:autoSpaceDE w:val="0"/>
        <w:autoSpaceDN w:val="0"/>
        <w:adjustRightInd w:val="0"/>
        <w:spacing w:line="180" w:lineRule="exact"/>
        <w:rPr>
          <w:rFonts w:ascii="Verdana" w:hAnsi="Verdana" w:cs="Calibri"/>
          <w:color w:val="000000"/>
          <w:sz w:val="20"/>
          <w:szCs w:val="20"/>
        </w:rPr>
      </w:pPr>
      <w:r w:rsidRPr="006D1EA0">
        <w:rPr>
          <w:rFonts w:ascii="Verdana" w:hAnsi="Verdana" w:cs="Calibri"/>
          <w:color w:val="000000"/>
          <w:sz w:val="20"/>
          <w:szCs w:val="20"/>
        </w:rPr>
        <w:t>Parziale sostituzione o completamento delle verifiche scritte con prove orali consentendo l’uso di schemi riadattati e/o mappe durante l’interrogazione</w:t>
      </w:r>
    </w:p>
    <w:p w:rsidR="007570BB" w:rsidRPr="006D1EA0" w:rsidRDefault="007570BB" w:rsidP="007570BB">
      <w:pPr>
        <w:autoSpaceDE w:val="0"/>
        <w:autoSpaceDN w:val="0"/>
        <w:adjustRightInd w:val="0"/>
        <w:spacing w:line="180" w:lineRule="exact"/>
        <w:rPr>
          <w:rFonts w:ascii="Verdana" w:hAnsi="Verdana" w:cs="Calibri"/>
          <w:color w:val="000000"/>
          <w:sz w:val="20"/>
          <w:szCs w:val="20"/>
        </w:rPr>
      </w:pPr>
      <w:r w:rsidRPr="006D1EA0">
        <w:rPr>
          <w:rFonts w:ascii="Verdana" w:hAnsi="Verdana" w:cs="Calibri"/>
          <w:color w:val="000000"/>
          <w:sz w:val="20"/>
          <w:szCs w:val="20"/>
        </w:rPr>
        <w:t>Valorizzazione dei successi sugli insuccessi al fine di elevare l’autostima e le motivazioni di studio</w:t>
      </w:r>
    </w:p>
    <w:p w:rsidR="007570BB" w:rsidRPr="006D1EA0" w:rsidRDefault="007570BB" w:rsidP="007570BB">
      <w:pPr>
        <w:autoSpaceDE w:val="0"/>
        <w:autoSpaceDN w:val="0"/>
        <w:adjustRightInd w:val="0"/>
        <w:spacing w:line="180" w:lineRule="exact"/>
        <w:rPr>
          <w:rFonts w:ascii="Verdana" w:hAnsi="Verdana" w:cs="Calibri"/>
          <w:color w:val="000000"/>
          <w:sz w:val="20"/>
          <w:szCs w:val="20"/>
        </w:rPr>
      </w:pPr>
      <w:r w:rsidRPr="006D1EA0">
        <w:rPr>
          <w:rFonts w:ascii="Verdana" w:hAnsi="Verdana" w:cs="Calibri"/>
          <w:color w:val="000000"/>
          <w:sz w:val="20"/>
          <w:szCs w:val="20"/>
        </w:rPr>
        <w:t>Favorire situazioni di apprendimento cooperativo tra compagni (anche con diversi ruoli)</w:t>
      </w:r>
    </w:p>
    <w:p w:rsidR="007570BB" w:rsidRPr="006D1EA0" w:rsidRDefault="007570BB" w:rsidP="007570BB">
      <w:pPr>
        <w:autoSpaceDE w:val="0"/>
        <w:autoSpaceDN w:val="0"/>
        <w:adjustRightInd w:val="0"/>
        <w:spacing w:line="180" w:lineRule="exact"/>
        <w:rPr>
          <w:rFonts w:ascii="Verdana" w:hAnsi="Verdana" w:cs="Calibri"/>
          <w:color w:val="000000"/>
          <w:sz w:val="20"/>
          <w:szCs w:val="20"/>
        </w:rPr>
      </w:pPr>
      <w:r w:rsidRPr="006D1EA0">
        <w:rPr>
          <w:rFonts w:ascii="Verdana" w:hAnsi="Verdana" w:cs="Calibri"/>
          <w:color w:val="000000"/>
          <w:sz w:val="20"/>
          <w:szCs w:val="20"/>
        </w:rPr>
        <w:t>Controllo, da parte dei docenti, della gestione del diario (corretta trascrizione di compiti/avvisi)</w:t>
      </w:r>
    </w:p>
    <w:p w:rsidR="007570BB" w:rsidRPr="006D1EA0" w:rsidRDefault="007570BB" w:rsidP="007570BB">
      <w:pPr>
        <w:autoSpaceDE w:val="0"/>
        <w:autoSpaceDN w:val="0"/>
        <w:adjustRightInd w:val="0"/>
        <w:spacing w:line="180" w:lineRule="exact"/>
        <w:rPr>
          <w:rFonts w:ascii="Verdana" w:hAnsi="Verdana" w:cs="Calibri"/>
          <w:color w:val="000000"/>
          <w:sz w:val="20"/>
          <w:szCs w:val="20"/>
        </w:rPr>
      </w:pPr>
      <w:r w:rsidRPr="006D1EA0">
        <w:rPr>
          <w:rFonts w:ascii="Verdana" w:hAnsi="Verdana" w:cs="Calibri"/>
          <w:color w:val="000000"/>
          <w:sz w:val="20"/>
          <w:szCs w:val="20"/>
        </w:rPr>
        <w:t>Valutazione dei procedimenti e non dei calcoli nella risoluzione dei problemi</w:t>
      </w:r>
    </w:p>
    <w:p w:rsidR="007570BB" w:rsidRPr="006D1EA0" w:rsidRDefault="007570BB" w:rsidP="007570BB">
      <w:pPr>
        <w:autoSpaceDE w:val="0"/>
        <w:autoSpaceDN w:val="0"/>
        <w:adjustRightInd w:val="0"/>
        <w:spacing w:line="180" w:lineRule="exact"/>
        <w:rPr>
          <w:rFonts w:ascii="Verdana" w:hAnsi="Verdana" w:cs="Calibri"/>
          <w:color w:val="000000"/>
          <w:sz w:val="20"/>
          <w:szCs w:val="20"/>
        </w:rPr>
      </w:pPr>
      <w:r w:rsidRPr="006D1EA0">
        <w:rPr>
          <w:rFonts w:ascii="Verdana" w:hAnsi="Verdana" w:cs="Calibri"/>
          <w:color w:val="000000"/>
          <w:sz w:val="20"/>
          <w:szCs w:val="20"/>
        </w:rPr>
        <w:t>Valutazione del contenuto e non degli errori ortografici</w:t>
      </w:r>
    </w:p>
    <w:p w:rsidR="007570BB" w:rsidRDefault="007570BB" w:rsidP="007570BB"/>
    <w:p w:rsidR="007570BB" w:rsidRDefault="007570BB" w:rsidP="007570BB"/>
    <w:p w:rsidR="007570BB" w:rsidRDefault="007570BB" w:rsidP="007570BB"/>
    <w:p w:rsidR="007570BB" w:rsidRDefault="007570BB" w:rsidP="007570BB"/>
    <w:p w:rsidR="007570BB" w:rsidRDefault="007570BB" w:rsidP="007570BB"/>
    <w:p w:rsidR="007570BB" w:rsidRPr="00D23686" w:rsidRDefault="007570BB" w:rsidP="007570BB">
      <w:pPr>
        <w:tabs>
          <w:tab w:val="left" w:pos="980"/>
        </w:tabs>
        <w:rPr>
          <w:rFonts w:ascii="Verdana" w:hAnsi="Verdana"/>
          <w:b/>
        </w:rPr>
      </w:pPr>
      <w:r w:rsidRPr="00D23686">
        <w:rPr>
          <w:rFonts w:ascii="Verdana" w:hAnsi="Verdana"/>
          <w:b/>
        </w:rPr>
        <w:lastRenderedPageBreak/>
        <w:t>Metodologia</w:t>
      </w:r>
    </w:p>
    <w:p w:rsidR="007570BB" w:rsidRPr="00D23686" w:rsidRDefault="007570BB" w:rsidP="007570BB">
      <w:pPr>
        <w:numPr>
          <w:ilvl w:val="0"/>
          <w:numId w:val="1"/>
        </w:numPr>
        <w:tabs>
          <w:tab w:val="left" w:pos="220"/>
        </w:tabs>
        <w:spacing w:after="120"/>
        <w:rPr>
          <w:rFonts w:ascii="Verdana" w:hAnsi="Verdana"/>
          <w:highlight w:val="white"/>
        </w:rPr>
      </w:pPr>
      <w:r w:rsidRPr="00D23686">
        <w:rPr>
          <w:rFonts w:ascii="Verdana" w:hAnsi="Verdana"/>
          <w:b/>
          <w:sz w:val="20"/>
        </w:rPr>
        <w:t>Omissione temporanea di una o più discipline.</w:t>
      </w:r>
      <w:r w:rsidRPr="00D23686">
        <w:rPr>
          <w:rFonts w:ascii="Verdana" w:hAnsi="Verdana"/>
          <w:sz w:val="20"/>
        </w:rPr>
        <w:t xml:space="preserve"> (Al posto di insegnare inglese ad un alunno di origine araba giunto dal paese d’origine, si fa italiano per qualche mese. Al contrario, per un alunno ganeano quelle ore di inglese sono un mezzo </w:t>
      </w:r>
      <w:r w:rsidRPr="00D23686">
        <w:rPr>
          <w:rFonts w:ascii="Verdana" w:hAnsi="Verdana"/>
          <w:sz w:val="20"/>
          <w:highlight w:val="white"/>
        </w:rPr>
        <w:t>preziosissimo per relazionarsi con l’insegnante e non solo con lui,rafforzando l’autostima, necessaria per l’apprendimento. E’ quindi possibile, se gli insegnanti hanno le competenze necessarie, utilizzare l’inglese anche per altri contenuti disciplinari,ad es. di geografia. Al contrario, nella I fase non è il caso di insegnare la lingua straniera, a chi ne è digiuno, perché potrebbe essere disorientante. In alternativa possono essere fornite conoscenze di cultura e civiltà in lingua italiana).</w:t>
      </w:r>
    </w:p>
    <w:p w:rsidR="007570BB" w:rsidRPr="00D23686" w:rsidRDefault="007570BB" w:rsidP="007570BB">
      <w:pPr>
        <w:numPr>
          <w:ilvl w:val="0"/>
          <w:numId w:val="1"/>
        </w:numPr>
        <w:tabs>
          <w:tab w:val="left" w:pos="220"/>
        </w:tabs>
        <w:spacing w:after="120"/>
        <w:rPr>
          <w:rFonts w:ascii="Verdana" w:hAnsi="Verdana"/>
          <w:highlight w:val="white"/>
        </w:rPr>
      </w:pPr>
      <w:r w:rsidRPr="00D23686">
        <w:rPr>
          <w:rFonts w:ascii="Verdana" w:hAnsi="Verdana"/>
          <w:b/>
          <w:sz w:val="20"/>
          <w:highlight w:val="white"/>
        </w:rPr>
        <w:t>Riduzione dei contenuti dei curricoli.</w:t>
      </w:r>
      <w:r w:rsidRPr="00D23686">
        <w:rPr>
          <w:rFonts w:ascii="Verdana" w:hAnsi="Verdana"/>
          <w:sz w:val="20"/>
          <w:highlight w:val="white"/>
        </w:rPr>
        <w:t xml:space="preserve"> Enucleazione dei nuclei fondanti di ciascuna disciplina. Uso di testi specifici  ad alta comprensibilità. Uso di glossari disciplinari.</w:t>
      </w:r>
    </w:p>
    <w:p w:rsidR="007570BB" w:rsidRPr="00D23686" w:rsidRDefault="007570BB" w:rsidP="007570BB">
      <w:pPr>
        <w:numPr>
          <w:ilvl w:val="0"/>
          <w:numId w:val="1"/>
        </w:numPr>
        <w:tabs>
          <w:tab w:val="left" w:pos="220"/>
        </w:tabs>
        <w:spacing w:after="120"/>
        <w:rPr>
          <w:rFonts w:ascii="Verdana" w:hAnsi="Verdana"/>
          <w:highlight w:val="white"/>
        </w:rPr>
      </w:pPr>
      <w:r w:rsidRPr="00D23686">
        <w:rPr>
          <w:rFonts w:ascii="Verdana" w:hAnsi="Verdana"/>
          <w:b/>
          <w:sz w:val="20"/>
          <w:highlight w:val="white"/>
        </w:rPr>
        <w:t xml:space="preserve">Sostituzione temporanea di discipline con altre  </w:t>
      </w:r>
      <w:r w:rsidRPr="00D23686">
        <w:rPr>
          <w:rFonts w:ascii="Verdana" w:hAnsi="Verdana"/>
          <w:sz w:val="20"/>
          <w:highlight w:val="white"/>
        </w:rPr>
        <w:t xml:space="preserve">La previsione di un percorso didattico diversificato per raggiungere obiettivi personali può garantire, anche ai bambini/ ragazzi non italofoni appena arrivati, </w:t>
      </w:r>
      <w:r w:rsidRPr="00D23686">
        <w:rPr>
          <w:rFonts w:ascii="Verdana" w:hAnsi="Verdana"/>
          <w:b/>
          <w:sz w:val="20"/>
          <w:highlight w:val="white"/>
        </w:rPr>
        <w:t>l’esercizio,</w:t>
      </w:r>
      <w:r w:rsidRPr="00D23686">
        <w:rPr>
          <w:rFonts w:ascii="Verdana" w:hAnsi="Verdana"/>
          <w:sz w:val="20"/>
          <w:highlight w:val="white"/>
        </w:rPr>
        <w:t xml:space="preserve"> fin dal primo momento, delle </w:t>
      </w:r>
      <w:r w:rsidRPr="00D23686">
        <w:rPr>
          <w:rFonts w:ascii="Verdana" w:hAnsi="Verdana"/>
          <w:b/>
          <w:sz w:val="20"/>
          <w:highlight w:val="white"/>
        </w:rPr>
        <w:t>competenze personali</w:t>
      </w:r>
      <w:r w:rsidRPr="00D23686">
        <w:rPr>
          <w:rFonts w:ascii="Verdana" w:hAnsi="Verdana"/>
          <w:sz w:val="20"/>
          <w:highlight w:val="white"/>
        </w:rPr>
        <w:t>, ad esempio attraverso la possibilità di frequentare, per un maggior numero di ore, lezioni in cui vengono valorizzati mezzi espressivi alternativi alla lingua italiana, come disegno, musica, lingue straniere, educazione motoria, con ricadute positive sul proprio senso di autoefficacia e motivazione.</w:t>
      </w:r>
    </w:p>
    <w:p w:rsidR="007570BB" w:rsidRPr="00D23686" w:rsidRDefault="007570BB" w:rsidP="007570BB">
      <w:pPr>
        <w:spacing w:after="120"/>
        <w:ind w:left="720"/>
        <w:rPr>
          <w:rFonts w:ascii="Verdana" w:hAnsi="Verdana"/>
          <w:b/>
          <w:sz w:val="20"/>
          <w:highlight w:val="white"/>
        </w:rPr>
      </w:pPr>
    </w:p>
    <w:p w:rsidR="007570BB" w:rsidRPr="00D23686" w:rsidRDefault="007570BB" w:rsidP="007570BB">
      <w:pPr>
        <w:spacing w:after="120"/>
        <w:rPr>
          <w:rFonts w:ascii="Verdana" w:hAnsi="Verdana"/>
          <w:b/>
          <w:sz w:val="20"/>
          <w:highlight w:val="white"/>
        </w:rPr>
      </w:pPr>
      <w:r w:rsidRPr="00D23686">
        <w:rPr>
          <w:rFonts w:ascii="Verdana" w:hAnsi="Verdana"/>
          <w:b/>
          <w:sz w:val="20"/>
          <w:highlight w:val="white"/>
        </w:rPr>
        <w:t>Organizzazione didattica</w:t>
      </w:r>
    </w:p>
    <w:p w:rsidR="007570BB" w:rsidRPr="00D23686" w:rsidRDefault="007570BB" w:rsidP="007570BB">
      <w:pPr>
        <w:jc w:val="both"/>
        <w:rPr>
          <w:rFonts w:ascii="Verdana" w:hAnsi="Verdana"/>
          <w:highlight w:val="white"/>
        </w:rPr>
      </w:pPr>
      <w:r w:rsidRPr="00D23686">
        <w:rPr>
          <w:rFonts w:ascii="Verdana" w:hAnsi="Verdana"/>
          <w:sz w:val="20"/>
          <w:highlight w:val="white"/>
        </w:rPr>
        <w:t xml:space="preserve">Per attuare degli interventi individualizzati, bisogna poter rivolgersi individualmente ad un alunno e ci si deve quindi organizzare in modo che il resto </w:t>
      </w:r>
      <w:r w:rsidRPr="00D23686">
        <w:rPr>
          <w:rFonts w:ascii="Verdana" w:hAnsi="Verdana"/>
          <w:b/>
          <w:sz w:val="20"/>
          <w:highlight w:val="white"/>
        </w:rPr>
        <w:t>della classe svolga l’attività in modo autonomo</w:t>
      </w:r>
      <w:r w:rsidRPr="00D23686">
        <w:rPr>
          <w:rFonts w:ascii="Verdana" w:hAnsi="Verdana"/>
          <w:sz w:val="20"/>
          <w:highlight w:val="white"/>
        </w:rPr>
        <w:t>. Ma questa modalità non può essere introdotta da un giorno all’altro, essa deve diventare una consuetudine. Ciò richiede organizzazione, ma anche delle risorse a disposizione.</w:t>
      </w:r>
    </w:p>
    <w:p w:rsidR="007570BB" w:rsidRPr="00D23686" w:rsidRDefault="007570BB" w:rsidP="007570BB">
      <w:pPr>
        <w:rPr>
          <w:rFonts w:ascii="Verdana" w:hAnsi="Verdana"/>
          <w:sz w:val="20"/>
          <w:highlight w:val="white"/>
        </w:rPr>
      </w:pPr>
      <w:r w:rsidRPr="00D23686">
        <w:rPr>
          <w:rFonts w:ascii="Verdana" w:hAnsi="Verdana"/>
          <w:sz w:val="20"/>
          <w:highlight w:val="white"/>
        </w:rPr>
        <w:t>Nella fase di accoglienza di un alunno straniero è necessario:</w:t>
      </w:r>
    </w:p>
    <w:p w:rsidR="007570BB" w:rsidRPr="00D23686" w:rsidRDefault="007570BB" w:rsidP="007570BB">
      <w:pPr>
        <w:numPr>
          <w:ilvl w:val="0"/>
          <w:numId w:val="1"/>
        </w:numPr>
        <w:tabs>
          <w:tab w:val="left" w:pos="220"/>
          <w:tab w:val="left" w:pos="780"/>
        </w:tabs>
        <w:jc w:val="both"/>
        <w:rPr>
          <w:rFonts w:ascii="Verdana" w:hAnsi="Verdana"/>
          <w:highlight w:val="white"/>
        </w:rPr>
      </w:pPr>
      <w:r w:rsidRPr="00D23686">
        <w:rPr>
          <w:rFonts w:ascii="Verdana" w:hAnsi="Verdana"/>
          <w:sz w:val="20"/>
          <w:highlight w:val="white"/>
        </w:rPr>
        <w:t>introdurre l’</w:t>
      </w:r>
      <w:r w:rsidRPr="00D23686">
        <w:rPr>
          <w:rFonts w:ascii="Verdana" w:hAnsi="Verdana"/>
          <w:b/>
          <w:sz w:val="20"/>
          <w:highlight w:val="white"/>
        </w:rPr>
        <w:t>operatività</w:t>
      </w:r>
      <w:r w:rsidRPr="00D23686">
        <w:rPr>
          <w:rFonts w:ascii="Verdana" w:hAnsi="Verdana"/>
          <w:sz w:val="20"/>
          <w:highlight w:val="white"/>
        </w:rPr>
        <w:t xml:space="preserve"> nell’attività didattica, abbinare, cioè, parole e azioni;</w:t>
      </w:r>
    </w:p>
    <w:p w:rsidR="007570BB" w:rsidRPr="00D23686" w:rsidRDefault="007570BB" w:rsidP="007570BB">
      <w:pPr>
        <w:numPr>
          <w:ilvl w:val="0"/>
          <w:numId w:val="1"/>
        </w:numPr>
        <w:tabs>
          <w:tab w:val="left" w:pos="220"/>
          <w:tab w:val="left" w:pos="780"/>
        </w:tabs>
        <w:jc w:val="both"/>
        <w:rPr>
          <w:rFonts w:ascii="Verdana" w:hAnsi="Verdana"/>
          <w:highlight w:val="white"/>
        </w:rPr>
      </w:pPr>
      <w:r w:rsidRPr="00D23686">
        <w:rPr>
          <w:rFonts w:ascii="Verdana" w:hAnsi="Verdana"/>
          <w:b/>
          <w:sz w:val="20"/>
          <w:highlight w:val="white"/>
        </w:rPr>
        <w:t>contestualizzare,</w:t>
      </w:r>
      <w:r w:rsidRPr="00D23686">
        <w:rPr>
          <w:rFonts w:ascii="Verdana" w:hAnsi="Verdana"/>
          <w:sz w:val="20"/>
          <w:highlight w:val="white"/>
        </w:rPr>
        <w:t xml:space="preserve"> far riferimento a oggetti, relazioni, attività presenti ed osservabili </w:t>
      </w:r>
    </w:p>
    <w:p w:rsidR="007570BB" w:rsidRPr="00D23686" w:rsidRDefault="007570BB" w:rsidP="007570BB">
      <w:pPr>
        <w:numPr>
          <w:ilvl w:val="0"/>
          <w:numId w:val="1"/>
        </w:numPr>
        <w:tabs>
          <w:tab w:val="left" w:pos="220"/>
          <w:tab w:val="left" w:pos="780"/>
        </w:tabs>
        <w:jc w:val="both"/>
        <w:rPr>
          <w:rFonts w:ascii="Verdana" w:hAnsi="Verdana"/>
          <w:highlight w:val="white"/>
        </w:rPr>
      </w:pPr>
      <w:r w:rsidRPr="00D23686">
        <w:rPr>
          <w:rFonts w:ascii="Verdana" w:hAnsi="Verdana"/>
          <w:sz w:val="20"/>
          <w:highlight w:val="white"/>
        </w:rPr>
        <w:t xml:space="preserve">fare </w:t>
      </w:r>
      <w:r w:rsidRPr="00D23686">
        <w:rPr>
          <w:rFonts w:ascii="Verdana" w:hAnsi="Verdana"/>
          <w:b/>
          <w:sz w:val="20"/>
          <w:highlight w:val="white"/>
        </w:rPr>
        <w:t>simulazioni, giochi di ruolo,</w:t>
      </w:r>
      <w:r w:rsidRPr="00D23686">
        <w:rPr>
          <w:rFonts w:ascii="Verdana" w:hAnsi="Verdana"/>
          <w:sz w:val="20"/>
          <w:highlight w:val="white"/>
        </w:rPr>
        <w:t xml:space="preserve"> ecc.;</w:t>
      </w:r>
    </w:p>
    <w:p w:rsidR="007570BB" w:rsidRPr="00D23686" w:rsidRDefault="007570BB" w:rsidP="007570BB">
      <w:pPr>
        <w:numPr>
          <w:ilvl w:val="0"/>
          <w:numId w:val="1"/>
        </w:numPr>
        <w:tabs>
          <w:tab w:val="left" w:pos="220"/>
          <w:tab w:val="left" w:pos="780"/>
        </w:tabs>
        <w:jc w:val="both"/>
        <w:rPr>
          <w:rFonts w:ascii="Verdana" w:hAnsi="Verdana"/>
          <w:highlight w:val="white"/>
        </w:rPr>
      </w:pPr>
      <w:r w:rsidRPr="00D23686">
        <w:rPr>
          <w:rFonts w:ascii="Verdana" w:hAnsi="Verdana"/>
          <w:sz w:val="20"/>
          <w:highlight w:val="white"/>
        </w:rPr>
        <w:t xml:space="preserve">far uso di un </w:t>
      </w:r>
      <w:r w:rsidRPr="00D23686">
        <w:rPr>
          <w:rFonts w:ascii="Verdana" w:hAnsi="Verdana"/>
          <w:b/>
          <w:sz w:val="20"/>
          <w:highlight w:val="white"/>
        </w:rPr>
        <w:t>linguaggio dell’accoglienza</w:t>
      </w:r>
      <w:r w:rsidRPr="00D23686">
        <w:rPr>
          <w:rFonts w:ascii="Verdana" w:hAnsi="Verdana"/>
          <w:sz w:val="20"/>
          <w:highlight w:val="white"/>
        </w:rPr>
        <w:t xml:space="preserve">: impliciti riferimenti al concreto, a tutto ciò che abbia un significato per l’alunno, </w:t>
      </w:r>
    </w:p>
    <w:p w:rsidR="007570BB" w:rsidRPr="00D23686" w:rsidRDefault="007570BB" w:rsidP="007570BB">
      <w:pPr>
        <w:numPr>
          <w:ilvl w:val="0"/>
          <w:numId w:val="1"/>
        </w:numPr>
        <w:tabs>
          <w:tab w:val="left" w:pos="220"/>
          <w:tab w:val="left" w:pos="780"/>
        </w:tabs>
        <w:jc w:val="both"/>
        <w:rPr>
          <w:rFonts w:ascii="Verdana" w:hAnsi="Verdana"/>
          <w:highlight w:val="white"/>
        </w:rPr>
      </w:pPr>
      <w:r w:rsidRPr="00D23686">
        <w:rPr>
          <w:rFonts w:ascii="Verdana" w:hAnsi="Verdana"/>
          <w:sz w:val="20"/>
          <w:highlight w:val="white"/>
        </w:rPr>
        <w:t xml:space="preserve">uso di  una </w:t>
      </w:r>
      <w:r w:rsidRPr="00D23686">
        <w:rPr>
          <w:rFonts w:ascii="Verdana" w:hAnsi="Verdana"/>
          <w:b/>
          <w:sz w:val="20"/>
          <w:highlight w:val="white"/>
        </w:rPr>
        <w:t>lingua chiara e ridondante</w:t>
      </w:r>
      <w:r w:rsidRPr="00D23686">
        <w:rPr>
          <w:rFonts w:ascii="Verdana" w:hAnsi="Verdana"/>
          <w:sz w:val="20"/>
          <w:highlight w:val="white"/>
        </w:rPr>
        <w:t xml:space="preserve"> </w:t>
      </w:r>
    </w:p>
    <w:p w:rsidR="007570BB" w:rsidRPr="00D23686" w:rsidRDefault="007570BB" w:rsidP="007570BB">
      <w:pPr>
        <w:tabs>
          <w:tab w:val="left" w:pos="940"/>
          <w:tab w:val="left" w:pos="1440"/>
          <w:tab w:val="left" w:pos="1500"/>
        </w:tabs>
        <w:ind w:left="1440" w:hanging="1440"/>
        <w:jc w:val="both"/>
        <w:rPr>
          <w:rFonts w:ascii="Verdana" w:hAnsi="Verdana"/>
          <w:sz w:val="20"/>
          <w:highlight w:val="white"/>
        </w:rPr>
      </w:pPr>
      <w:r w:rsidRPr="00D23686">
        <w:rPr>
          <w:rFonts w:ascii="Verdana" w:hAnsi="Verdana"/>
          <w:sz w:val="20"/>
          <w:highlight w:val="white"/>
        </w:rPr>
        <w:tab/>
        <w:t>1.</w:t>
      </w:r>
      <w:r w:rsidRPr="00D23686">
        <w:rPr>
          <w:rFonts w:ascii="Verdana" w:hAnsi="Verdana"/>
          <w:sz w:val="20"/>
          <w:highlight w:val="white"/>
        </w:rPr>
        <w:tab/>
        <w:t>ordinare le informazioni in senso logico e cronologico;</w:t>
      </w:r>
    </w:p>
    <w:p w:rsidR="007570BB" w:rsidRPr="00D23686" w:rsidRDefault="007570BB" w:rsidP="007570BB">
      <w:pPr>
        <w:tabs>
          <w:tab w:val="left" w:pos="940"/>
          <w:tab w:val="left" w:pos="1440"/>
          <w:tab w:val="left" w:pos="1500"/>
        </w:tabs>
        <w:ind w:left="1440" w:hanging="1440"/>
        <w:jc w:val="both"/>
        <w:rPr>
          <w:rFonts w:ascii="Verdana" w:hAnsi="Verdana"/>
          <w:sz w:val="20"/>
          <w:highlight w:val="white"/>
        </w:rPr>
      </w:pPr>
      <w:r w:rsidRPr="00D23686">
        <w:rPr>
          <w:rFonts w:ascii="Verdana" w:hAnsi="Verdana"/>
          <w:sz w:val="20"/>
          <w:highlight w:val="white"/>
        </w:rPr>
        <w:tab/>
        <w:t>2.</w:t>
      </w:r>
      <w:r w:rsidRPr="00D23686">
        <w:rPr>
          <w:rFonts w:ascii="Verdana" w:hAnsi="Verdana"/>
          <w:sz w:val="20"/>
          <w:highlight w:val="white"/>
        </w:rPr>
        <w:tab/>
        <w:t>proporre frasi brevi e discorsi con meno di 100 parole;</w:t>
      </w:r>
    </w:p>
    <w:p w:rsidR="007570BB" w:rsidRPr="00D23686" w:rsidRDefault="007570BB" w:rsidP="007570BB">
      <w:pPr>
        <w:tabs>
          <w:tab w:val="left" w:pos="940"/>
          <w:tab w:val="left" w:pos="1440"/>
          <w:tab w:val="left" w:pos="1500"/>
        </w:tabs>
        <w:ind w:left="1440" w:hanging="1440"/>
        <w:jc w:val="both"/>
        <w:rPr>
          <w:rFonts w:ascii="Verdana" w:hAnsi="Verdana"/>
          <w:sz w:val="20"/>
          <w:highlight w:val="white"/>
        </w:rPr>
      </w:pPr>
      <w:r w:rsidRPr="00D23686">
        <w:rPr>
          <w:rFonts w:ascii="Verdana" w:hAnsi="Verdana"/>
          <w:sz w:val="20"/>
          <w:highlight w:val="white"/>
        </w:rPr>
        <w:tab/>
        <w:t>3.</w:t>
      </w:r>
      <w:r w:rsidRPr="00D23686">
        <w:rPr>
          <w:rFonts w:ascii="Verdana" w:hAnsi="Verdana"/>
          <w:sz w:val="20"/>
          <w:highlight w:val="white"/>
        </w:rPr>
        <w:tab/>
        <w:t>ripetere i nomi evitando sinonimi e pronomi;</w:t>
      </w:r>
    </w:p>
    <w:p w:rsidR="007570BB" w:rsidRPr="00D23686" w:rsidRDefault="007570BB" w:rsidP="007570BB">
      <w:pPr>
        <w:tabs>
          <w:tab w:val="left" w:pos="940"/>
          <w:tab w:val="left" w:pos="1440"/>
          <w:tab w:val="left" w:pos="1500"/>
        </w:tabs>
        <w:ind w:left="1440" w:hanging="1440"/>
        <w:jc w:val="both"/>
        <w:rPr>
          <w:rFonts w:ascii="Verdana" w:hAnsi="Verdana"/>
          <w:sz w:val="20"/>
          <w:highlight w:val="white"/>
        </w:rPr>
      </w:pPr>
      <w:r w:rsidRPr="00D23686">
        <w:rPr>
          <w:rFonts w:ascii="Verdana" w:hAnsi="Verdana"/>
          <w:sz w:val="20"/>
          <w:highlight w:val="white"/>
        </w:rPr>
        <w:tab/>
        <w:t>4.</w:t>
      </w:r>
      <w:r w:rsidRPr="00D23686">
        <w:rPr>
          <w:rFonts w:ascii="Verdana" w:hAnsi="Verdana"/>
          <w:sz w:val="20"/>
          <w:highlight w:val="white"/>
        </w:rPr>
        <w:tab/>
        <w:t>usare soprattutto il vocabolario di base e fornire spiegazioni su quelle parole che non vi rientrano</w:t>
      </w:r>
    </w:p>
    <w:p w:rsidR="007570BB" w:rsidRPr="00D23686" w:rsidRDefault="007570BB" w:rsidP="007570BB">
      <w:pPr>
        <w:tabs>
          <w:tab w:val="left" w:pos="940"/>
          <w:tab w:val="left" w:pos="1440"/>
          <w:tab w:val="left" w:pos="1500"/>
        </w:tabs>
        <w:ind w:left="1440" w:hanging="1440"/>
        <w:jc w:val="both"/>
        <w:rPr>
          <w:rFonts w:ascii="Verdana" w:hAnsi="Verdana"/>
          <w:sz w:val="20"/>
          <w:highlight w:val="white"/>
        </w:rPr>
      </w:pPr>
      <w:r w:rsidRPr="00D23686">
        <w:rPr>
          <w:rFonts w:ascii="Verdana" w:hAnsi="Verdana"/>
          <w:sz w:val="20"/>
          <w:highlight w:val="white"/>
        </w:rPr>
        <w:t xml:space="preserve">                 5.</w:t>
      </w:r>
      <w:r w:rsidRPr="00D23686">
        <w:rPr>
          <w:rFonts w:ascii="Verdana" w:hAnsi="Verdana"/>
          <w:sz w:val="20"/>
          <w:highlight w:val="white"/>
        </w:rPr>
        <w:tab/>
        <w:t>usare frasi coordinate, evitare le subordinate, soprattutto implicite;</w:t>
      </w:r>
    </w:p>
    <w:p w:rsidR="007570BB" w:rsidRPr="00D23686" w:rsidRDefault="007570BB" w:rsidP="007570BB">
      <w:pPr>
        <w:tabs>
          <w:tab w:val="left" w:pos="940"/>
          <w:tab w:val="left" w:pos="1440"/>
          <w:tab w:val="left" w:pos="1500"/>
        </w:tabs>
        <w:jc w:val="both"/>
        <w:rPr>
          <w:rFonts w:ascii="Verdana" w:hAnsi="Verdana"/>
          <w:sz w:val="20"/>
          <w:highlight w:val="white"/>
        </w:rPr>
      </w:pPr>
      <w:r w:rsidRPr="00D23686">
        <w:rPr>
          <w:rFonts w:ascii="Verdana" w:hAnsi="Verdana"/>
          <w:sz w:val="20"/>
          <w:highlight w:val="white"/>
        </w:rPr>
        <w:tab/>
        <w:t>6.</w:t>
      </w:r>
      <w:r w:rsidRPr="00D23686">
        <w:rPr>
          <w:rFonts w:ascii="Verdana" w:hAnsi="Verdana"/>
          <w:sz w:val="20"/>
          <w:highlight w:val="white"/>
        </w:rPr>
        <w:tab/>
        <w:t>nella costruzione della frase rispettare l’ordine SVO;</w:t>
      </w:r>
      <w:r w:rsidRPr="00D23686">
        <w:rPr>
          <w:rFonts w:ascii="Verdana" w:hAnsi="Verdana"/>
          <w:sz w:val="20"/>
          <w:highlight w:val="white"/>
        </w:rPr>
        <w:cr/>
      </w:r>
      <w:r w:rsidRPr="00D23686">
        <w:rPr>
          <w:rFonts w:ascii="Verdana" w:hAnsi="Verdana"/>
          <w:sz w:val="20"/>
          <w:highlight w:val="white"/>
        </w:rPr>
        <w:tab/>
        <w:t>7.</w:t>
      </w:r>
      <w:r w:rsidRPr="00D23686">
        <w:rPr>
          <w:rFonts w:ascii="Verdana" w:hAnsi="Verdana"/>
          <w:sz w:val="20"/>
          <w:highlight w:val="white"/>
        </w:rPr>
        <w:tab/>
        <w:t>usare i verbi in forma attiva e modo finito</w:t>
      </w:r>
      <w:r w:rsidRPr="00D23686">
        <w:rPr>
          <w:rFonts w:ascii="Verdana" w:hAnsi="Verdana"/>
          <w:sz w:val="20"/>
          <w:highlight w:val="white"/>
        </w:rPr>
        <w:cr/>
      </w:r>
      <w:r w:rsidRPr="00D23686">
        <w:rPr>
          <w:rFonts w:ascii="Verdana" w:hAnsi="Verdana"/>
          <w:sz w:val="20"/>
          <w:highlight w:val="white"/>
        </w:rPr>
        <w:tab/>
        <w:t>8.</w:t>
      </w:r>
      <w:r w:rsidRPr="00D23686">
        <w:rPr>
          <w:rFonts w:ascii="Verdana" w:hAnsi="Verdana"/>
          <w:sz w:val="20"/>
          <w:highlight w:val="white"/>
        </w:rPr>
        <w:tab/>
        <w:t>evitare le personificazioni (il “Senato” diventa i “senatori”)</w:t>
      </w:r>
      <w:r w:rsidRPr="00D23686">
        <w:rPr>
          <w:rFonts w:ascii="Verdana" w:hAnsi="Verdana"/>
          <w:sz w:val="20"/>
          <w:highlight w:val="white"/>
        </w:rPr>
        <w:cr/>
      </w:r>
      <w:r w:rsidRPr="00D23686">
        <w:rPr>
          <w:rFonts w:ascii="Verdana" w:hAnsi="Verdana"/>
          <w:sz w:val="20"/>
          <w:highlight w:val="white"/>
        </w:rPr>
        <w:tab/>
        <w:t>9.</w:t>
      </w:r>
      <w:r w:rsidRPr="00D23686">
        <w:rPr>
          <w:rFonts w:ascii="Verdana" w:hAnsi="Verdana"/>
          <w:sz w:val="20"/>
          <w:highlight w:val="white"/>
        </w:rPr>
        <w:tab/>
        <w:t>non usare le forme impersonali</w:t>
      </w:r>
      <w:r w:rsidRPr="00D23686">
        <w:rPr>
          <w:rFonts w:ascii="Verdana" w:hAnsi="Verdana"/>
          <w:sz w:val="20"/>
          <w:highlight w:val="white"/>
        </w:rPr>
        <w:cr/>
        <w:t xml:space="preserve">            10.</w:t>
      </w:r>
      <w:r w:rsidRPr="00D23686">
        <w:rPr>
          <w:rFonts w:ascii="Verdana" w:hAnsi="Verdana"/>
          <w:sz w:val="20"/>
          <w:highlight w:val="white"/>
        </w:rPr>
        <w:tab/>
        <w:t xml:space="preserve">utilizzare la mimica e l’intonazione, così come nei testi scritti la grafica e le </w:t>
      </w:r>
    </w:p>
    <w:p w:rsidR="007570BB" w:rsidRPr="00D23686" w:rsidRDefault="007570BB" w:rsidP="007570BB">
      <w:pPr>
        <w:tabs>
          <w:tab w:val="left" w:pos="940"/>
          <w:tab w:val="left" w:pos="1440"/>
          <w:tab w:val="left" w:pos="1500"/>
        </w:tabs>
        <w:jc w:val="both"/>
        <w:rPr>
          <w:rFonts w:ascii="Verdana" w:hAnsi="Verdana"/>
          <w:sz w:val="20"/>
          <w:highlight w:val="white"/>
        </w:rPr>
      </w:pPr>
      <w:r w:rsidRPr="00D23686">
        <w:rPr>
          <w:rFonts w:ascii="Verdana" w:hAnsi="Verdana"/>
          <w:sz w:val="20"/>
          <w:highlight w:val="white"/>
        </w:rPr>
        <w:t xml:space="preserve">                     immagini, come    </w:t>
      </w:r>
    </w:p>
    <w:p w:rsidR="007570BB" w:rsidRPr="00D23686" w:rsidRDefault="007570BB" w:rsidP="007570BB">
      <w:pPr>
        <w:tabs>
          <w:tab w:val="left" w:pos="940"/>
          <w:tab w:val="left" w:pos="1440"/>
          <w:tab w:val="left" w:pos="1500"/>
        </w:tabs>
        <w:jc w:val="both"/>
        <w:rPr>
          <w:rFonts w:ascii="Verdana" w:hAnsi="Verdana"/>
          <w:sz w:val="20"/>
          <w:highlight w:val="white"/>
        </w:rPr>
      </w:pPr>
      <w:r w:rsidRPr="00D23686">
        <w:rPr>
          <w:rFonts w:ascii="Verdana" w:hAnsi="Verdana"/>
          <w:sz w:val="20"/>
          <w:highlight w:val="white"/>
        </w:rPr>
        <w:t xml:space="preserve">                          rinforzo per la comprensione.</w:t>
      </w:r>
    </w:p>
    <w:p w:rsidR="007570BB" w:rsidRPr="00D23686" w:rsidRDefault="007570BB" w:rsidP="007570BB">
      <w:pPr>
        <w:numPr>
          <w:ilvl w:val="0"/>
          <w:numId w:val="1"/>
        </w:numPr>
        <w:tabs>
          <w:tab w:val="left" w:pos="940"/>
          <w:tab w:val="left" w:pos="1440"/>
          <w:tab w:val="left" w:pos="1500"/>
        </w:tabs>
        <w:jc w:val="both"/>
        <w:rPr>
          <w:rFonts w:ascii="Verdana" w:hAnsi="Verdana"/>
          <w:sz w:val="20"/>
          <w:highlight w:val="white"/>
        </w:rPr>
      </w:pPr>
      <w:r w:rsidRPr="00D23686">
        <w:rPr>
          <w:rFonts w:ascii="Verdana" w:hAnsi="Verdana"/>
          <w:sz w:val="20"/>
          <w:highlight w:val="white"/>
        </w:rPr>
        <w:t xml:space="preserve">far uso di glossari dei termini settoriali delle discipline e </w:t>
      </w:r>
      <w:r w:rsidRPr="00D23686">
        <w:rPr>
          <w:rFonts w:ascii="Verdana" w:hAnsi="Verdana"/>
          <w:b/>
          <w:sz w:val="20"/>
          <w:highlight w:val="white"/>
        </w:rPr>
        <w:t>testi ad alta comprensibilità</w:t>
      </w:r>
      <w:r w:rsidRPr="00D23686">
        <w:rPr>
          <w:rFonts w:ascii="Verdana" w:hAnsi="Verdana"/>
          <w:sz w:val="20"/>
          <w:highlight w:val="white"/>
        </w:rPr>
        <w:t xml:space="preserve"> che si riferiscano a concetti e nuclei fondanti essenziali.</w:t>
      </w:r>
    </w:p>
    <w:p w:rsidR="007570BB" w:rsidRPr="00D23686" w:rsidRDefault="007570BB" w:rsidP="007570BB">
      <w:pPr>
        <w:numPr>
          <w:ilvl w:val="0"/>
          <w:numId w:val="1"/>
        </w:numPr>
        <w:tabs>
          <w:tab w:val="left" w:pos="940"/>
          <w:tab w:val="left" w:pos="1440"/>
          <w:tab w:val="left" w:pos="1500"/>
        </w:tabs>
        <w:jc w:val="both"/>
        <w:rPr>
          <w:rFonts w:ascii="Verdana" w:hAnsi="Verdana"/>
          <w:sz w:val="20"/>
          <w:highlight w:val="white"/>
        </w:rPr>
      </w:pPr>
      <w:r w:rsidRPr="00D23686">
        <w:rPr>
          <w:rFonts w:ascii="Verdana" w:hAnsi="Verdana"/>
          <w:sz w:val="20"/>
          <w:highlight w:val="white"/>
        </w:rPr>
        <w:t xml:space="preserve">considerare l’uso di </w:t>
      </w:r>
      <w:r w:rsidRPr="00D23686">
        <w:rPr>
          <w:rFonts w:ascii="Verdana" w:hAnsi="Verdana"/>
          <w:b/>
          <w:sz w:val="20"/>
          <w:highlight w:val="white"/>
        </w:rPr>
        <w:t>diversi canali sensoriali</w:t>
      </w:r>
      <w:r w:rsidRPr="00D23686">
        <w:rPr>
          <w:rFonts w:ascii="Verdana" w:hAnsi="Verdana"/>
          <w:sz w:val="20"/>
          <w:highlight w:val="white"/>
        </w:rPr>
        <w:t>: operatività, manipolazione, multimedialità;</w:t>
      </w:r>
    </w:p>
    <w:p w:rsidR="007570BB" w:rsidRPr="00D23686" w:rsidRDefault="007570BB" w:rsidP="007570BB">
      <w:pPr>
        <w:numPr>
          <w:ilvl w:val="0"/>
          <w:numId w:val="1"/>
        </w:numPr>
        <w:tabs>
          <w:tab w:val="left" w:pos="940"/>
          <w:tab w:val="left" w:pos="1440"/>
          <w:tab w:val="left" w:pos="1500"/>
        </w:tabs>
        <w:jc w:val="both"/>
        <w:rPr>
          <w:rFonts w:ascii="Verdana" w:hAnsi="Verdana"/>
          <w:sz w:val="20"/>
          <w:highlight w:val="white"/>
        </w:rPr>
      </w:pPr>
      <w:r w:rsidRPr="00D23686">
        <w:rPr>
          <w:rFonts w:ascii="Verdana" w:hAnsi="Verdana"/>
          <w:sz w:val="20"/>
          <w:highlight w:val="white"/>
        </w:rPr>
        <w:t xml:space="preserve">Usare una </w:t>
      </w:r>
      <w:r w:rsidRPr="00D23686">
        <w:rPr>
          <w:rFonts w:ascii="Verdana" w:hAnsi="Verdana"/>
          <w:b/>
          <w:i/>
          <w:sz w:val="20"/>
          <w:highlight w:val="white"/>
          <w:u w:val="single"/>
        </w:rPr>
        <w:t>didattica attiva</w:t>
      </w:r>
      <w:r w:rsidRPr="00D23686">
        <w:rPr>
          <w:rFonts w:ascii="Verdana" w:hAnsi="Verdana"/>
          <w:sz w:val="20"/>
          <w:highlight w:val="white"/>
        </w:rPr>
        <w:t xml:space="preserve"> “per progetti”, problem solving, realizzazione di “prodotti cognitivi” in cui gli alunni possano manifestare le loro conoscenze pregresse. Questa è la didattica che mette in moto la testa e che poi si concretizza con un prodotto finale (come si aggiusta un ciclomotore, organizzazione di un torneo di pallavolo, realizzazione di murales, ecc)</w:t>
      </w:r>
    </w:p>
    <w:p w:rsidR="007570BB" w:rsidRPr="00D23686" w:rsidRDefault="007570BB" w:rsidP="007570BB">
      <w:pPr>
        <w:numPr>
          <w:ilvl w:val="0"/>
          <w:numId w:val="1"/>
        </w:numPr>
        <w:tabs>
          <w:tab w:val="left" w:pos="940"/>
          <w:tab w:val="left" w:pos="1440"/>
          <w:tab w:val="left" w:pos="1500"/>
        </w:tabs>
        <w:jc w:val="both"/>
        <w:rPr>
          <w:rFonts w:ascii="Verdana" w:hAnsi="Verdana"/>
          <w:sz w:val="20"/>
          <w:highlight w:val="white"/>
        </w:rPr>
      </w:pPr>
      <w:r w:rsidRPr="00D23686">
        <w:rPr>
          <w:rFonts w:ascii="Verdana" w:hAnsi="Verdana"/>
          <w:sz w:val="20"/>
          <w:highlight w:val="white"/>
        </w:rPr>
        <w:t xml:space="preserve">Utilizzare </w:t>
      </w:r>
      <w:r w:rsidRPr="00D23686">
        <w:rPr>
          <w:rFonts w:ascii="Verdana" w:hAnsi="Verdana"/>
          <w:b/>
          <w:i/>
          <w:sz w:val="20"/>
          <w:highlight w:val="white"/>
          <w:u w:val="single"/>
        </w:rPr>
        <w:t>l’apprendimento cooperativo</w:t>
      </w:r>
      <w:r w:rsidRPr="00D23686">
        <w:rPr>
          <w:rFonts w:ascii="Verdana" w:hAnsi="Verdana"/>
          <w:sz w:val="20"/>
          <w:highlight w:val="white"/>
        </w:rPr>
        <w:t xml:space="preserve"> e </w:t>
      </w:r>
      <w:r w:rsidRPr="00D23686">
        <w:rPr>
          <w:rFonts w:ascii="Verdana" w:hAnsi="Verdana"/>
          <w:b/>
          <w:sz w:val="20"/>
          <w:highlight w:val="white"/>
        </w:rPr>
        <w:t>il tutoring</w:t>
      </w:r>
      <w:r w:rsidRPr="00D23686">
        <w:rPr>
          <w:rFonts w:ascii="Verdana" w:hAnsi="Verdana"/>
          <w:sz w:val="20"/>
          <w:highlight w:val="white"/>
        </w:rPr>
        <w:t xml:space="preserve"> che crea soddisfazione nell’alunno tutor, specialmente se questi non è molto brillante Valorizzare quindi le potenzialità del gruppo.</w:t>
      </w:r>
    </w:p>
    <w:p w:rsidR="007570BB" w:rsidRPr="00D23686" w:rsidRDefault="007570BB" w:rsidP="007570BB">
      <w:pPr>
        <w:rPr>
          <w:rFonts w:ascii="Verdana" w:hAnsi="Verdana"/>
        </w:rPr>
      </w:pPr>
    </w:p>
    <w:p w:rsidR="007570BB" w:rsidRPr="00D23686" w:rsidRDefault="007570BB" w:rsidP="007570BB">
      <w:pPr>
        <w:rPr>
          <w:rFonts w:ascii="Verdana" w:hAnsi="Verdana"/>
        </w:rPr>
      </w:pPr>
    </w:p>
    <w:p w:rsidR="007570BB" w:rsidRPr="00D23686" w:rsidRDefault="007570BB" w:rsidP="007570BB">
      <w:pPr>
        <w:rPr>
          <w:rFonts w:ascii="Verdana" w:hAnsi="Verdana"/>
          <w:b/>
        </w:rPr>
      </w:pPr>
      <w:r w:rsidRPr="00D23686">
        <w:rPr>
          <w:rFonts w:ascii="Verdana" w:hAnsi="Verdana"/>
          <w:b/>
        </w:rPr>
        <w:lastRenderedPageBreak/>
        <w:t>Valutazione (in particolare per alunni stranieri)</w:t>
      </w:r>
    </w:p>
    <w:p w:rsidR="007570BB" w:rsidRPr="00D23686" w:rsidRDefault="007570BB" w:rsidP="007570BB">
      <w:pPr>
        <w:rPr>
          <w:rFonts w:ascii="Verdana" w:hAnsi="Verdana"/>
        </w:rPr>
      </w:pPr>
    </w:p>
    <w:p w:rsidR="007570BB" w:rsidRPr="00D23686" w:rsidRDefault="007570BB" w:rsidP="007570BB">
      <w:pPr>
        <w:tabs>
          <w:tab w:val="left" w:pos="980"/>
        </w:tabs>
        <w:rPr>
          <w:highlight w:val="white"/>
        </w:rPr>
      </w:pPr>
      <w:r w:rsidRPr="00D23686">
        <w:rPr>
          <w:rFonts w:ascii="Arial" w:hAnsi="Arial"/>
          <w:highlight w:val="white"/>
        </w:rPr>
        <w:t>Il C.d.C. valuta  l’alunno in base al livello di partenza ed ai progressi ottenuti nell’apprendimento, con riferimento agli obiettivi del P.S.P.</w:t>
      </w:r>
      <w:r w:rsidRPr="00D23686">
        <w:rPr>
          <w:rFonts w:ascii="Arial" w:hAnsi="Arial"/>
          <w:sz w:val="22"/>
          <w:highlight w:val="white"/>
        </w:rPr>
        <w:t xml:space="preserve"> </w:t>
      </w:r>
    </w:p>
    <w:p w:rsidR="007570BB" w:rsidRPr="00D23686" w:rsidRDefault="007570BB" w:rsidP="007570BB">
      <w:pPr>
        <w:ind w:firstLine="708"/>
        <w:jc w:val="both"/>
        <w:rPr>
          <w:highlight w:val="white"/>
        </w:rPr>
      </w:pPr>
      <w:r w:rsidRPr="00D23686">
        <w:rPr>
          <w:rFonts w:ascii="Arial" w:hAnsi="Arial"/>
          <w:sz w:val="20"/>
          <w:highlight w:val="white"/>
        </w:rPr>
        <w:t xml:space="preserve">Pertanto, la </w:t>
      </w:r>
      <w:r w:rsidRPr="00D23686">
        <w:rPr>
          <w:rFonts w:ascii="Arial" w:hAnsi="Arial"/>
          <w:b/>
          <w:sz w:val="20"/>
          <w:highlight w:val="white"/>
        </w:rPr>
        <w:t>valutazione</w:t>
      </w:r>
      <w:r w:rsidRPr="00D23686">
        <w:rPr>
          <w:rFonts w:ascii="Arial" w:hAnsi="Arial"/>
          <w:sz w:val="20"/>
          <w:highlight w:val="white"/>
        </w:rPr>
        <w:t xml:space="preserve"> avverrà in base:</w:t>
      </w:r>
    </w:p>
    <w:p w:rsidR="007570BB" w:rsidRPr="00D23686" w:rsidRDefault="007570BB" w:rsidP="007570BB">
      <w:pPr>
        <w:tabs>
          <w:tab w:val="left" w:pos="220"/>
          <w:tab w:val="left" w:pos="720"/>
        </w:tabs>
        <w:ind w:left="720" w:hanging="720"/>
        <w:jc w:val="both"/>
        <w:rPr>
          <w:rFonts w:ascii="Arial" w:hAnsi="Arial"/>
          <w:b/>
          <w:sz w:val="20"/>
          <w:highlight w:val="white"/>
        </w:rPr>
      </w:pPr>
      <w:r w:rsidRPr="00D23686">
        <w:rPr>
          <w:rFonts w:ascii="Arial" w:hAnsi="Arial"/>
          <w:b/>
          <w:sz w:val="20"/>
          <w:highlight w:val="white"/>
        </w:rPr>
        <w:tab/>
      </w:r>
      <w:r w:rsidRPr="00D23686">
        <w:rPr>
          <w:rFonts w:ascii="Helvetica" w:hAnsi="Helvetica"/>
          <w:sz w:val="20"/>
          <w:highlight w:val="white"/>
        </w:rPr>
        <w:t>•</w:t>
      </w:r>
      <w:r w:rsidRPr="00D23686">
        <w:rPr>
          <w:rFonts w:ascii="Arial" w:hAnsi="Arial"/>
          <w:b/>
          <w:sz w:val="20"/>
          <w:highlight w:val="white"/>
        </w:rPr>
        <w:tab/>
        <w:t>Al livello iniziale di partenza</w:t>
      </w:r>
    </w:p>
    <w:p w:rsidR="007570BB" w:rsidRPr="00D23686" w:rsidRDefault="007570BB" w:rsidP="007570BB">
      <w:pPr>
        <w:tabs>
          <w:tab w:val="left" w:pos="220"/>
          <w:tab w:val="left" w:pos="720"/>
        </w:tabs>
        <w:ind w:left="720" w:hanging="720"/>
        <w:jc w:val="both"/>
        <w:rPr>
          <w:rFonts w:ascii="Arial" w:hAnsi="Arial"/>
          <w:b/>
          <w:sz w:val="20"/>
          <w:highlight w:val="white"/>
        </w:rPr>
      </w:pPr>
      <w:r w:rsidRPr="00D23686">
        <w:rPr>
          <w:rFonts w:ascii="Arial" w:hAnsi="Arial"/>
          <w:b/>
          <w:sz w:val="20"/>
          <w:highlight w:val="white"/>
        </w:rPr>
        <w:t xml:space="preserve">    -       All’osservazione dei progressi effettuati nell’apprendimento.</w:t>
      </w:r>
    </w:p>
    <w:p w:rsidR="007570BB" w:rsidRPr="00D23686" w:rsidRDefault="007570BB" w:rsidP="007570BB">
      <w:pPr>
        <w:rPr>
          <w:rFonts w:ascii="Tahoma" w:hAnsi="Tahoma"/>
          <w:sz w:val="20"/>
        </w:rPr>
      </w:pPr>
      <w:r w:rsidRPr="00D23686">
        <w:rPr>
          <w:rFonts w:ascii="Tahoma" w:hAnsi="Tahoma"/>
          <w:sz w:val="20"/>
          <w:highlight w:val="white"/>
        </w:rPr>
        <w:t>Nel corso dell’anno,le prove di verifica di ciascuna disciplina saranno adeguate agli obiettivi previsti nel PSP.</w:t>
      </w:r>
      <w:r w:rsidRPr="00D23686">
        <w:rPr>
          <w:rFonts w:ascii="Tahoma" w:hAnsi="Tahoma"/>
          <w:sz w:val="20"/>
          <w:highlight w:val="white"/>
        </w:rPr>
        <w:cr/>
        <w:t>Nel documento di valutazione si valuterà l’alunno non italofono in tutte le discipline.</w:t>
      </w:r>
      <w:r w:rsidRPr="00D23686">
        <w:rPr>
          <w:rFonts w:ascii="Tahoma" w:hAnsi="Tahoma"/>
          <w:sz w:val="20"/>
          <w:highlight w:val="white"/>
        </w:rPr>
        <w:cr/>
        <w:t>Per il primo quadrimestre, solo in casi particolari in cui vi sia l’impossibilità di collegare l’alunno ai contenuti</w:t>
      </w:r>
      <w:r w:rsidRPr="00D23686">
        <w:rPr>
          <w:rFonts w:ascii="Tahoma" w:hAnsi="Tahoma"/>
          <w:sz w:val="20"/>
          <w:highlight w:val="white"/>
        </w:rPr>
        <w:cr/>
        <w:t>relativi a talune discipline, perché neo arrivato, si valuteranno solo le discipline attinenti al suo piano di studi</w:t>
      </w:r>
      <w:r w:rsidRPr="00D23686">
        <w:rPr>
          <w:rFonts w:ascii="Tahoma" w:hAnsi="Tahoma"/>
          <w:sz w:val="20"/>
          <w:highlight w:val="white"/>
        </w:rPr>
        <w:cr/>
        <w:t>personalizzato e si riporterà la dicitura “non valutabile” per quelle non incluse nel suo PSP</w:t>
      </w:r>
    </w:p>
    <w:p w:rsidR="007570BB" w:rsidRPr="00C16533" w:rsidRDefault="007570BB" w:rsidP="007570BB">
      <w:pPr>
        <w:rPr>
          <w:rFonts w:ascii="Verdana" w:hAnsi="Verdana"/>
        </w:rPr>
      </w:pPr>
      <w:r w:rsidRPr="00D23686">
        <w:rPr>
          <w:rFonts w:ascii="Arial" w:hAnsi="Arial"/>
          <w:sz w:val="20"/>
          <w:highlight w:val="white"/>
        </w:rPr>
        <w:t>Sulla scheda di valutazione può comparire la dicitura; “</w:t>
      </w:r>
      <w:r w:rsidRPr="00D23686">
        <w:rPr>
          <w:rFonts w:ascii="Arial" w:hAnsi="Arial"/>
          <w:i/>
          <w:sz w:val="20"/>
          <w:highlight w:val="white"/>
        </w:rPr>
        <w:t>la valutazione si riferisce al Piano di Studio Personalizzato, oppure alla parte pratica della disciplina</w:t>
      </w:r>
      <w:r w:rsidRPr="00D23686">
        <w:rPr>
          <w:rFonts w:ascii="Arial" w:hAnsi="Arial"/>
          <w:sz w:val="20"/>
          <w:highlight w:val="white"/>
        </w:rPr>
        <w:t>”.</w:t>
      </w:r>
      <w:r w:rsidRPr="00D23686">
        <w:rPr>
          <w:highlight w:val="white"/>
        </w:rPr>
        <w:cr/>
      </w:r>
    </w:p>
    <w:p w:rsidR="00B65938" w:rsidRDefault="00B65938"/>
    <w:sectPr w:rsidR="00B65938" w:rsidSect="000D42AA">
      <w:footerReference w:type="even" r:id="rId5"/>
      <w:footerReference w:type="default" r:id="rId6"/>
      <w:pgSz w:w="11906" w:h="16838"/>
      <w:pgMar w:top="851" w:right="849"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Italic">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61C" w:rsidRDefault="007570BB" w:rsidP="00A9757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DE561C" w:rsidRDefault="007570BB" w:rsidP="00DE561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61C" w:rsidRDefault="007570BB" w:rsidP="00A9757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DE561C" w:rsidRDefault="007570BB" w:rsidP="00DE561C">
    <w:pPr>
      <w:pStyle w:val="Pidipagina"/>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1D6F62"/>
    <w:multiLevelType w:val="hybridMultilevel"/>
    <w:tmpl w:val="BA389FBE"/>
    <w:lvl w:ilvl="0" w:tplc="8F60E160">
      <w:numFmt w:val="bullet"/>
      <w:lvlText w:val="-"/>
      <w:lvlJc w:val="left"/>
      <w:pPr>
        <w:tabs>
          <w:tab w:val="num" w:pos="720"/>
        </w:tabs>
        <w:ind w:left="720" w:hanging="360"/>
      </w:pPr>
      <w:rPr>
        <w:rFonts w:ascii="Arial" w:eastAsia="MS Mincho" w:hAnsi="Arial" w:cs="Arial" w:hint="default"/>
        <w:b/>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0BB"/>
    <w:rsid w:val="007570BB"/>
    <w:rsid w:val="00B659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D0D36-3BDA-488B-92D6-1B57AFB7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570BB"/>
    <w:pPr>
      <w:spacing w:after="0" w:line="240" w:lineRule="auto"/>
    </w:pPr>
    <w:rPr>
      <w:rFonts w:ascii="Times New Roman" w:eastAsia="MS Mincho" w:hAnsi="Times New Roman" w:cs="Times New Roman"/>
      <w:sz w:val="24"/>
      <w:szCs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7570BB"/>
    <w:pPr>
      <w:tabs>
        <w:tab w:val="center" w:pos="4819"/>
        <w:tab w:val="right" w:pos="9638"/>
      </w:tabs>
    </w:pPr>
  </w:style>
  <w:style w:type="character" w:customStyle="1" w:styleId="PidipaginaCarattere">
    <w:name w:val="Piè di pagina Carattere"/>
    <w:basedOn w:val="Carpredefinitoparagrafo"/>
    <w:link w:val="Pidipagina"/>
    <w:rsid w:val="007570BB"/>
    <w:rPr>
      <w:rFonts w:ascii="Times New Roman" w:eastAsia="MS Mincho" w:hAnsi="Times New Roman" w:cs="Times New Roman"/>
      <w:sz w:val="24"/>
      <w:szCs w:val="24"/>
      <w:lang w:eastAsia="ja-JP"/>
    </w:rPr>
  </w:style>
  <w:style w:type="character" w:styleId="Numeropagina">
    <w:name w:val="page number"/>
    <w:basedOn w:val="Carpredefinitoparagrafo"/>
    <w:rsid w:val="007570BB"/>
  </w:style>
  <w:style w:type="paragraph" w:customStyle="1" w:styleId="Default">
    <w:name w:val="Default"/>
    <w:rsid w:val="007570BB"/>
    <w:pPr>
      <w:autoSpaceDE w:val="0"/>
      <w:autoSpaceDN w:val="0"/>
      <w:adjustRightInd w:val="0"/>
      <w:spacing w:after="0" w:line="240" w:lineRule="auto"/>
    </w:pPr>
    <w:rPr>
      <w:rFonts w:ascii="Arial" w:eastAsia="MS Mincho" w:hAnsi="Arial" w:cs="Arial"/>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1934</Words>
  <Characters>11024</Characters>
  <Application>Microsoft Office Word</Application>
  <DocSecurity>0</DocSecurity>
  <Lines>91</Lines>
  <Paragraphs>25</Paragraphs>
  <ScaleCrop>false</ScaleCrop>
  <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dc:creator>
  <cp:keywords/>
  <dc:description/>
  <cp:lastModifiedBy>preside</cp:lastModifiedBy>
  <cp:revision>1</cp:revision>
  <dcterms:created xsi:type="dcterms:W3CDTF">2021-01-04T14:27:00Z</dcterms:created>
  <dcterms:modified xsi:type="dcterms:W3CDTF">2021-01-04T14:28:00Z</dcterms:modified>
</cp:coreProperties>
</file>